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64" w:rsidRDefault="00CE5A8B">
      <w:pPr>
        <w:spacing w:after="921" w:line="259" w:lineRule="auto"/>
        <w:ind w:left="0" w:firstLine="0"/>
        <w:jc w:val="right"/>
      </w:pPr>
      <w:r>
        <w:t>April</w:t>
      </w:r>
      <w:r w:rsidR="00C85E95">
        <w:t xml:space="preserve"> </w:t>
      </w:r>
      <w:r>
        <w:t>9, 2021</w:t>
      </w:r>
    </w:p>
    <w:p w:rsidR="00DB0E64" w:rsidRDefault="00C85E95">
      <w:pPr>
        <w:ind w:left="-5"/>
      </w:pPr>
      <w:r>
        <w:t>Dear Editors:</w:t>
      </w:r>
    </w:p>
    <w:p w:rsidR="008F2110" w:rsidRDefault="008F2110">
      <w:pPr>
        <w:ind w:left="-5"/>
      </w:pPr>
    </w:p>
    <w:p w:rsidR="00DB0E64" w:rsidRDefault="00C85E95">
      <w:pPr>
        <w:ind w:left="-5"/>
      </w:pPr>
      <w:r>
        <w:t>Please find enclosed our manuscript titled “</w:t>
      </w:r>
      <w:r w:rsidR="00CE5A8B" w:rsidRPr="00CE5A8B">
        <w:t>Direct profiling of genome-wide dCas9 and Cas9 specificity using ssDNA mapping (CasKAS)</w:t>
      </w:r>
      <w:r>
        <w:t xml:space="preserve">”, which we would like to submit for publication </w:t>
      </w:r>
      <w:r w:rsidR="00B35A76">
        <w:t xml:space="preserve">as a Brief Communication </w:t>
      </w:r>
      <w:r>
        <w:t xml:space="preserve">in </w:t>
      </w:r>
      <w:r w:rsidR="00B35A76">
        <w:rPr>
          <w:i/>
        </w:rPr>
        <w:t xml:space="preserve">Nature </w:t>
      </w:r>
      <w:r w:rsidR="00CE5A8B">
        <w:rPr>
          <w:i/>
        </w:rPr>
        <w:t>Methods</w:t>
      </w:r>
      <w:r>
        <w:t>.</w:t>
      </w:r>
    </w:p>
    <w:p w:rsidR="00AF5833" w:rsidRDefault="00AF5833" w:rsidP="00AF5833">
      <w:pPr>
        <w:spacing w:after="6"/>
        <w:ind w:left="-5"/>
      </w:pPr>
    </w:p>
    <w:p w:rsidR="007634AF" w:rsidRDefault="007634AF" w:rsidP="00AF5833">
      <w:pPr>
        <w:spacing w:after="6"/>
        <w:ind w:left="-5"/>
      </w:pPr>
      <w:r>
        <w:t xml:space="preserve">The application of </w:t>
      </w:r>
      <w:r w:rsidRPr="007634AF">
        <w:t xml:space="preserve">CRISPR technologies </w:t>
      </w:r>
      <w:r>
        <w:t xml:space="preserve">has </w:t>
      </w:r>
      <w:r w:rsidRPr="007634AF">
        <w:t xml:space="preserve">the potential to transform medical practice by </w:t>
      </w:r>
      <w:r>
        <w:t xml:space="preserve">allowing for the </w:t>
      </w:r>
      <w:r w:rsidRPr="007634AF">
        <w:t xml:space="preserve">direct elimination of pathogenic sequence variants </w:t>
      </w:r>
      <w:r>
        <w:t xml:space="preserve">and the </w:t>
      </w:r>
      <w:r w:rsidRPr="007634AF">
        <w:t>manipulation of gene expression programs.</w:t>
      </w:r>
      <w:r>
        <w:t xml:space="preserve"> In addition, CRIPSR has become an indispensible research tool used for editing the genome and the epigenome of cells, including in the context of high-throughput genomic screens. </w:t>
      </w:r>
    </w:p>
    <w:p w:rsidR="007634AF" w:rsidRDefault="007634AF" w:rsidP="00AF5833">
      <w:pPr>
        <w:spacing w:after="6"/>
        <w:ind w:left="-5"/>
      </w:pPr>
    </w:p>
    <w:p w:rsidR="007634AF" w:rsidRDefault="007634AF" w:rsidP="00AF5833">
      <w:pPr>
        <w:spacing w:after="6"/>
        <w:ind w:left="-5"/>
      </w:pPr>
      <w:r>
        <w:t xml:space="preserve">The presence of significant off-target effects has been one of the major concerns associated with the application of CRISPR in both the clinical and research settings, and their comprehensive profiling has been a major need in the field. To this end, numerous methods for off-target profiling have been developed in recent years, but </w:t>
      </w:r>
      <w:r w:rsidRPr="007634AF">
        <w:t>they all involve some combination of complex and laborious molecular biology protocols</w:t>
      </w:r>
      <w:r>
        <w:t xml:space="preserve">, </w:t>
      </w:r>
      <w:r w:rsidRPr="007634AF">
        <w:t>non-standard reagents</w:t>
      </w:r>
      <w:r>
        <w:t xml:space="preserve"> or significant expense</w:t>
      </w:r>
      <w:r w:rsidRPr="007634AF">
        <w:t>, and have not been widely adopted as a result</w:t>
      </w:r>
      <w:r>
        <w:t>. In addition, most of them are not capable of mapping off-target</w:t>
      </w:r>
      <w:r w:rsidR="00D120F2">
        <w:t>s</w:t>
      </w:r>
      <w:r>
        <w:t xml:space="preserve"> for non-cleaving catalytically dead CRISPR enzymes.</w:t>
      </w:r>
    </w:p>
    <w:p w:rsidR="00957EEE" w:rsidRDefault="00957EEE" w:rsidP="00AF5833">
      <w:pPr>
        <w:spacing w:after="6"/>
        <w:ind w:left="-5"/>
      </w:pPr>
    </w:p>
    <w:p w:rsidR="00DE218A" w:rsidRDefault="00957EEE" w:rsidP="00AF5833">
      <w:pPr>
        <w:spacing w:after="6"/>
        <w:ind w:left="-5"/>
      </w:pPr>
      <w:r>
        <w:t xml:space="preserve">In this work, we present CasKAS, a fast, inexpensive and strightforward to use method for mapping CRPSIR off-targets that is applicable to both active and catalytically dead CRISPR enzymes. </w:t>
      </w:r>
      <w:r w:rsidR="008841BC">
        <w:t xml:space="preserve">CasKAS </w:t>
      </w:r>
      <w:r w:rsidR="00F60E6F">
        <w:t xml:space="preserve">takes advantage of the unwound single-strand DNA associated with CRISPR occupancy of DNA, which can be very specifically mapped using kethoxal as recently </w:t>
      </w:r>
      <w:r w:rsidR="00D87BC4">
        <w:t xml:space="preserve">demonstrated by </w:t>
      </w:r>
      <w:r w:rsidR="00F60E6F">
        <w:t xml:space="preserve">the KAS-seq </w:t>
      </w:r>
      <w:r w:rsidR="00DE218A">
        <w:t>assay</w:t>
      </w:r>
      <w:r w:rsidR="00F60E6F">
        <w:t xml:space="preserve">. </w:t>
      </w:r>
      <w:r w:rsidR="00DE218A">
        <w:t xml:space="preserve">We demonstrate the application of CasKAS for profiling off-targets of active Cas9 and dCas9, </w:t>
      </w:r>
      <w:r w:rsidR="00DE218A" w:rsidRPr="00DE218A">
        <w:rPr>
          <w:i/>
        </w:rPr>
        <w:t>in vitro</w:t>
      </w:r>
      <w:r w:rsidR="00DE218A">
        <w:t xml:space="preserve"> </w:t>
      </w:r>
      <w:bookmarkStart w:id="0" w:name="_GoBack"/>
      <w:bookmarkEnd w:id="0"/>
      <w:r w:rsidR="00DE218A">
        <w:t xml:space="preserve">using purified genomic DNA, and </w:t>
      </w:r>
      <w:r w:rsidR="00DE218A" w:rsidRPr="00DE218A">
        <w:rPr>
          <w:i/>
        </w:rPr>
        <w:t>in vivo</w:t>
      </w:r>
      <w:r w:rsidR="00DE218A">
        <w:rPr>
          <w:i/>
        </w:rPr>
        <w:t xml:space="preserve"> </w:t>
      </w:r>
      <w:r w:rsidR="00DE218A" w:rsidRPr="00DE218A">
        <w:t>in</w:t>
      </w:r>
      <w:r w:rsidR="00DE218A">
        <w:rPr>
          <w:i/>
        </w:rPr>
        <w:t xml:space="preserve"> </w:t>
      </w:r>
      <w:r w:rsidR="00DE218A">
        <w:t>liv</w:t>
      </w:r>
      <w:r w:rsidR="00DE218A" w:rsidRPr="00DE218A">
        <w:t>e</w:t>
      </w:r>
      <w:r w:rsidR="00DE218A">
        <w:t xml:space="preserve"> cells, and we also show that it can be used to distinguish off-target sites where active Cas9 cleaves DNA from sites where it is only binding . </w:t>
      </w:r>
    </w:p>
    <w:p w:rsidR="00DE218A" w:rsidRDefault="00DE218A" w:rsidP="00AF5833">
      <w:pPr>
        <w:spacing w:after="6"/>
        <w:ind w:left="-5"/>
      </w:pPr>
    </w:p>
    <w:p w:rsidR="00DE218A" w:rsidRPr="00DE218A" w:rsidRDefault="00DE218A" w:rsidP="00AF5833">
      <w:pPr>
        <w:spacing w:after="6"/>
        <w:ind w:left="-5"/>
      </w:pPr>
      <w:r>
        <w:t xml:space="preserve">We expect </w:t>
      </w:r>
      <w:r>
        <w:t>CasKAS</w:t>
      </w:r>
      <w:r>
        <w:t xml:space="preserve"> to become a widely used tool for profiling CRISPR off-target sites, as well as for studying the dynamics of CRISPR association with the genome and of the editing process. </w:t>
      </w:r>
      <w:r w:rsidR="00FD4197">
        <w:t xml:space="preserve">We thus believe our manuscript will be of significant interest to readers of </w:t>
      </w:r>
      <w:r w:rsidR="00FD4197">
        <w:rPr>
          <w:i/>
        </w:rPr>
        <w:t>Nature Methods</w:t>
      </w:r>
      <w:r w:rsidR="00FD4197">
        <w:rPr>
          <w:i/>
        </w:rPr>
        <w:t xml:space="preserve">. </w:t>
      </w:r>
    </w:p>
    <w:p w:rsidR="007634AF" w:rsidRDefault="007634AF" w:rsidP="00AF5833">
      <w:pPr>
        <w:spacing w:after="6"/>
        <w:ind w:left="-5"/>
      </w:pPr>
    </w:p>
    <w:p w:rsidR="00DB0E64" w:rsidRDefault="00C85E95" w:rsidP="00AF5833">
      <w:pPr>
        <w:spacing w:after="6"/>
        <w:ind w:left="-5"/>
      </w:pPr>
      <w:r>
        <w:t>We confirm that this manuscript has not been published elsewhere and is not under consideration by another journal.</w:t>
      </w:r>
    </w:p>
    <w:p w:rsidR="00DB0E64" w:rsidRDefault="00C85E95">
      <w:pPr>
        <w:spacing w:after="828"/>
        <w:ind w:left="-5"/>
      </w:pPr>
      <w:r>
        <w:t>Sincerely,</w:t>
      </w:r>
    </w:p>
    <w:p w:rsidR="00DB0E64" w:rsidRDefault="00C85E95">
      <w:pPr>
        <w:spacing w:after="6"/>
        <w:ind w:left="-5"/>
      </w:pPr>
      <w:r>
        <w:t>Georgi K. Marinov</w:t>
      </w:r>
    </w:p>
    <w:p w:rsidR="00DB0E64" w:rsidRDefault="00C85E95" w:rsidP="00AF5833">
      <w:pPr>
        <w:spacing w:after="10816"/>
        <w:ind w:left="-5"/>
      </w:pPr>
      <w:r>
        <w:t>William J. Greenleaf</w:t>
      </w:r>
    </w:p>
    <w:sectPr w:rsidR="00DB0E64">
      <w:pgSz w:w="12240" w:h="15840"/>
      <w:pgMar w:top="1194" w:right="1134" w:bottom="5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A1CF0"/>
    <w:multiLevelType w:val="hybridMultilevel"/>
    <w:tmpl w:val="96441246"/>
    <w:lvl w:ilvl="0" w:tplc="69FC40CA">
      <w:start w:val="1"/>
      <w:numFmt w:val="bullet"/>
      <w:lvlText w:val="•"/>
      <w:lvlJc w:val="left"/>
      <w:pPr>
        <w:ind w:left="4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1EF428">
      <w:start w:val="1"/>
      <w:numFmt w:val="bullet"/>
      <w:lvlText w:val="o"/>
      <w:lvlJc w:val="left"/>
      <w:pPr>
        <w:ind w:left="13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088B2">
      <w:start w:val="1"/>
      <w:numFmt w:val="bullet"/>
      <w:lvlText w:val="▪"/>
      <w:lvlJc w:val="left"/>
      <w:pPr>
        <w:ind w:left="20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4B01A">
      <w:start w:val="1"/>
      <w:numFmt w:val="bullet"/>
      <w:lvlText w:val="•"/>
      <w:lvlJc w:val="left"/>
      <w:pPr>
        <w:ind w:left="28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EDDBE">
      <w:start w:val="1"/>
      <w:numFmt w:val="bullet"/>
      <w:lvlText w:val="o"/>
      <w:lvlJc w:val="left"/>
      <w:pPr>
        <w:ind w:left="35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CCED3E">
      <w:start w:val="1"/>
      <w:numFmt w:val="bullet"/>
      <w:lvlText w:val="▪"/>
      <w:lvlJc w:val="left"/>
      <w:pPr>
        <w:ind w:left="4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2FC70">
      <w:start w:val="1"/>
      <w:numFmt w:val="bullet"/>
      <w:lvlText w:val="•"/>
      <w:lvlJc w:val="left"/>
      <w:pPr>
        <w:ind w:left="49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32AC60">
      <w:start w:val="1"/>
      <w:numFmt w:val="bullet"/>
      <w:lvlText w:val="o"/>
      <w:lvlJc w:val="left"/>
      <w:pPr>
        <w:ind w:left="56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04B96">
      <w:start w:val="1"/>
      <w:numFmt w:val="bullet"/>
      <w:lvlText w:val="▪"/>
      <w:lvlJc w:val="left"/>
      <w:pPr>
        <w:ind w:left="6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64"/>
    <w:rsid w:val="00070FEA"/>
    <w:rsid w:val="007634AF"/>
    <w:rsid w:val="008841BC"/>
    <w:rsid w:val="008F2110"/>
    <w:rsid w:val="00957EEE"/>
    <w:rsid w:val="00AF5833"/>
    <w:rsid w:val="00B35A76"/>
    <w:rsid w:val="00C85E95"/>
    <w:rsid w:val="00CE5A8B"/>
    <w:rsid w:val="00D120F2"/>
    <w:rsid w:val="00D87BC4"/>
    <w:rsid w:val="00DB0E64"/>
    <w:rsid w:val="00DE218A"/>
    <w:rsid w:val="00F60E6F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9700F-CEDD-4E53-9655-CE8F337C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2" w:lineRule="auto"/>
      <w:ind w:left="10" w:hanging="10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dcterms:created xsi:type="dcterms:W3CDTF">2020-02-28T12:16:00Z</dcterms:created>
  <dcterms:modified xsi:type="dcterms:W3CDTF">2021-04-09T22:14:00Z</dcterms:modified>
</cp:coreProperties>
</file>