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C35" w:rsidRDefault="00B300D0">
      <w:pPr>
        <w:spacing w:after="267" w:line="231" w:lineRule="auto"/>
        <w:ind w:left="192" w:hanging="192"/>
        <w:jc w:val="center"/>
      </w:pPr>
      <w:bookmarkStart w:id="0" w:name="_GoBack"/>
      <w:bookmarkEnd w:id="0"/>
      <w:r>
        <w:rPr>
          <w:b/>
          <w:sz w:val="34"/>
        </w:rPr>
        <w:t>Direct profiling of genome-wide dCas9 and Cas9 specificity using ssDNA mapping (CasKAS). Response to reviewer comments</w:t>
      </w:r>
    </w:p>
    <w:p w:rsidR="00FD0C35" w:rsidRDefault="00B300D0">
      <w:pPr>
        <w:spacing w:after="71" w:line="259" w:lineRule="auto"/>
        <w:ind w:left="-5" w:hanging="10"/>
        <w:jc w:val="left"/>
      </w:pPr>
      <w:r>
        <w:rPr>
          <w:b/>
          <w:sz w:val="29"/>
        </w:rPr>
        <w:t>Reviewer 1:</w:t>
      </w:r>
    </w:p>
    <w:p w:rsidR="00FD0C35" w:rsidRDefault="00B300D0">
      <w:pPr>
        <w:spacing w:after="189" w:line="252" w:lineRule="auto"/>
        <w:ind w:left="493" w:right="483" w:hanging="10"/>
      </w:pPr>
      <w:r>
        <w:rPr>
          <w:color w:val="0000FF"/>
        </w:rPr>
        <w:t>Marinov et al. describe CasKAS, a method for defining off-target binding and cleavage by mapping of unwound ssDNA regions of cellular genomes. The experimental protocol workflow is attractive because it is relatively quick to perform. The method is a novel</w:t>
      </w:r>
      <w:r>
        <w:rPr>
          <w:color w:val="0000FF"/>
        </w:rPr>
        <w:t xml:space="preserve"> off-target activity detection method that detects open R-loops associated with CRISPR-Cas editors by chemically labelling of guanine bases present in unwound ssDNA with N3-kethoxal, based on recently described KAS-seq (kethoxal-assisted ssDNA sequencing).</w:t>
      </w:r>
      <w:r>
        <w:rPr>
          <w:color w:val="0000FF"/>
        </w:rPr>
        <w:t xml:space="preserve"> However, some limitations may arise from biological noise caused by endogenous cellular transcription and widespread ssDNA content in cells. The authors test CasKas with four sgRNAs, two mouse and two human. The paper is clearly written, but there are som</w:t>
      </w:r>
      <w:r>
        <w:rPr>
          <w:color w:val="0000FF"/>
        </w:rPr>
        <w:t xml:space="preserve">e gaps in the experimental design and presentation. Some weaknesses of the manuscript include: no validation of off-target activity by targeted sequencing for indel mutations in edited versus unedited cells, superficial comparisons to earlier methods, and </w:t>
      </w:r>
      <w:r>
        <w:rPr>
          <w:color w:val="0000FF"/>
        </w:rPr>
        <w:t>characterization of a limited number of gRNAs. Overall, this is a solid manuscript that presents limited preliminary characterization of a novel method for detecting the genome-wide unwinding activity of Cas9 in vitro and in human cells. The manuscript cou</w:t>
      </w:r>
      <w:r>
        <w:rPr>
          <w:color w:val="0000FF"/>
        </w:rPr>
        <w:t>ld be strengthened by addressing the major and minor questions and concerns I list below.</w:t>
      </w:r>
    </w:p>
    <w:p w:rsidR="00FD0C35" w:rsidRDefault="00B300D0">
      <w:pPr>
        <w:spacing w:after="187"/>
        <w:ind w:firstLine="0"/>
      </w:pPr>
      <w:r>
        <w:t>We thank the reviewer for the comments and suggestions.</w:t>
      </w:r>
    </w:p>
    <w:p w:rsidR="00FD0C35" w:rsidRDefault="00B300D0">
      <w:pPr>
        <w:spacing w:after="189" w:line="252" w:lineRule="auto"/>
        <w:ind w:left="493" w:right="483" w:hanging="10"/>
      </w:pPr>
      <w:r>
        <w:rPr>
          <w:color w:val="0000FF"/>
        </w:rPr>
        <w:t>1. What percentage of CasKAS detected sites can be validated in cells? Are the 198 new sites detected for mous</w:t>
      </w:r>
      <w:r>
        <w:rPr>
          <w:color w:val="0000FF"/>
        </w:rPr>
        <w:t>e sgRNA #1 bona fide sites of cellular off-target nuclease activity? An experimental approach to validating these sites (such as by using multiplex targeted sequencing approaches such as rhAMP-seq or others) would be an important first step towards underst</w:t>
      </w:r>
      <w:r>
        <w:rPr>
          <w:color w:val="0000FF"/>
        </w:rPr>
        <w:t>anding the performance characteristics of CasKas. Targeted sequencing validation should be performed at 6 or more sgRNAs to have a generalizable sense of CasKAS performance and validation rate.</w:t>
      </w:r>
    </w:p>
    <w:tbl>
      <w:tblPr>
        <w:tblStyle w:val="TableGrid"/>
        <w:tblpPr w:vertAnchor="text" w:tblpX="4005" w:tblpYSpec="bottom"/>
        <w:tblOverlap w:val="never"/>
        <w:tblW w:w="5972" w:type="dxa"/>
        <w:tblInd w:w="0" w:type="dxa"/>
        <w:tblCellMar>
          <w:top w:w="12" w:type="dxa"/>
          <w:left w:w="0" w:type="dxa"/>
          <w:bottom w:w="0" w:type="dxa"/>
          <w:right w:w="0" w:type="dxa"/>
        </w:tblCellMar>
        <w:tblLook w:val="04A0" w:firstRow="1" w:lastRow="0" w:firstColumn="1" w:lastColumn="0" w:noHBand="0" w:noVBand="1"/>
      </w:tblPr>
      <w:tblGrid>
        <w:gridCol w:w="447"/>
        <w:gridCol w:w="339"/>
        <w:gridCol w:w="382"/>
        <w:gridCol w:w="390"/>
        <w:gridCol w:w="381"/>
        <w:gridCol w:w="366"/>
        <w:gridCol w:w="594"/>
        <w:gridCol w:w="265"/>
        <w:gridCol w:w="325"/>
        <w:gridCol w:w="625"/>
        <w:gridCol w:w="426"/>
        <w:gridCol w:w="238"/>
        <w:gridCol w:w="608"/>
        <w:gridCol w:w="381"/>
        <w:gridCol w:w="251"/>
        <w:gridCol w:w="405"/>
      </w:tblGrid>
      <w:tr w:rsidR="00FD0C35">
        <w:trPr>
          <w:trHeight w:val="214"/>
        </w:trPr>
        <w:tc>
          <w:tcPr>
            <w:tcW w:w="433" w:type="dxa"/>
            <w:tcBorders>
              <w:top w:val="nil"/>
              <w:left w:val="nil"/>
              <w:bottom w:val="nil"/>
              <w:right w:val="single" w:sz="28" w:space="0" w:color="FFEF10"/>
            </w:tcBorders>
            <w:shd w:val="clear" w:color="auto" w:fill="FFEF10"/>
          </w:tcPr>
          <w:p w:rsidR="00FD0C35" w:rsidRDefault="00B300D0">
            <w:pPr>
              <w:spacing w:after="0" w:line="259" w:lineRule="auto"/>
              <w:ind w:left="5" w:firstLine="0"/>
            </w:pPr>
            <w:r>
              <w:t>have</w:t>
            </w:r>
          </w:p>
        </w:tc>
        <w:tc>
          <w:tcPr>
            <w:tcW w:w="301" w:type="dxa"/>
            <w:tcBorders>
              <w:top w:val="nil"/>
              <w:left w:val="single" w:sz="28" w:space="0" w:color="FFEF10"/>
              <w:bottom w:val="nil"/>
              <w:right w:val="nil"/>
            </w:tcBorders>
            <w:shd w:val="clear" w:color="auto" w:fill="FFEF10"/>
          </w:tcPr>
          <w:p w:rsidR="00FD0C35" w:rsidRDefault="00B300D0">
            <w:pPr>
              <w:spacing w:after="0" w:line="259" w:lineRule="auto"/>
              <w:ind w:left="35" w:firstLine="0"/>
            </w:pPr>
            <w:r>
              <w:t>car</w:t>
            </w:r>
          </w:p>
        </w:tc>
        <w:tc>
          <w:tcPr>
            <w:tcW w:w="368" w:type="dxa"/>
            <w:tcBorders>
              <w:top w:val="nil"/>
              <w:left w:val="nil"/>
              <w:bottom w:val="nil"/>
              <w:right w:val="single" w:sz="28" w:space="0" w:color="FFEF10"/>
            </w:tcBorders>
            <w:shd w:val="clear" w:color="auto" w:fill="FFEF10"/>
          </w:tcPr>
          <w:p w:rsidR="00FD0C35" w:rsidRDefault="00B300D0">
            <w:pPr>
              <w:spacing w:after="0" w:line="259" w:lineRule="auto"/>
              <w:ind w:left="0" w:firstLine="0"/>
            </w:pPr>
            <w:r>
              <w:t>ried</w:t>
            </w:r>
          </w:p>
        </w:tc>
        <w:tc>
          <w:tcPr>
            <w:tcW w:w="358" w:type="dxa"/>
            <w:tcBorders>
              <w:top w:val="nil"/>
              <w:left w:val="single" w:sz="28" w:space="0" w:color="FFEF10"/>
              <w:bottom w:val="nil"/>
              <w:right w:val="single" w:sz="28" w:space="0" w:color="FFEF10"/>
            </w:tcBorders>
            <w:shd w:val="clear" w:color="auto" w:fill="FFEF10"/>
          </w:tcPr>
          <w:p w:rsidR="00FD0C35" w:rsidRDefault="00B300D0">
            <w:pPr>
              <w:spacing w:after="0" w:line="259" w:lineRule="auto"/>
              <w:ind w:left="35" w:firstLine="0"/>
            </w:pPr>
            <w:r>
              <w:t>out</w:t>
            </w:r>
          </w:p>
        </w:tc>
        <w:tc>
          <w:tcPr>
            <w:tcW w:w="347" w:type="dxa"/>
            <w:tcBorders>
              <w:top w:val="nil"/>
              <w:left w:val="single" w:sz="28" w:space="0" w:color="FFEF10"/>
              <w:bottom w:val="nil"/>
              <w:right w:val="single" w:sz="28" w:space="0" w:color="FFEF10"/>
            </w:tcBorders>
            <w:shd w:val="clear" w:color="auto" w:fill="FFEF10"/>
          </w:tcPr>
          <w:p w:rsidR="00FD0C35" w:rsidRDefault="00B300D0">
            <w:pPr>
              <w:spacing w:after="0" w:line="259" w:lineRule="auto"/>
              <w:ind w:left="35" w:firstLine="0"/>
            </w:pPr>
            <w:r>
              <w:t>the</w:t>
            </w:r>
          </w:p>
        </w:tc>
        <w:tc>
          <w:tcPr>
            <w:tcW w:w="324" w:type="dxa"/>
            <w:tcBorders>
              <w:top w:val="nil"/>
              <w:left w:val="single" w:sz="28" w:space="0" w:color="FFEF10"/>
              <w:bottom w:val="nil"/>
              <w:right w:val="nil"/>
            </w:tcBorders>
            <w:shd w:val="clear" w:color="auto" w:fill="FFEF10"/>
          </w:tcPr>
          <w:p w:rsidR="00FD0C35" w:rsidRDefault="00B300D0">
            <w:pPr>
              <w:spacing w:after="0" w:line="259" w:lineRule="auto"/>
              <w:ind w:left="35" w:firstLine="0"/>
            </w:pPr>
            <w:r>
              <w:t>sug</w:t>
            </w:r>
          </w:p>
        </w:tc>
        <w:tc>
          <w:tcPr>
            <w:tcW w:w="579" w:type="dxa"/>
            <w:tcBorders>
              <w:top w:val="nil"/>
              <w:left w:val="nil"/>
              <w:bottom w:val="nil"/>
              <w:right w:val="single" w:sz="28" w:space="0" w:color="FFEF10"/>
            </w:tcBorders>
            <w:shd w:val="clear" w:color="auto" w:fill="FFEF10"/>
          </w:tcPr>
          <w:p w:rsidR="00FD0C35" w:rsidRDefault="00B300D0">
            <w:pPr>
              <w:spacing w:after="0" w:line="259" w:lineRule="auto"/>
              <w:ind w:left="0" w:firstLine="0"/>
            </w:pPr>
            <w:r>
              <w:t>gested</w:t>
            </w:r>
          </w:p>
        </w:tc>
        <w:tc>
          <w:tcPr>
            <w:tcW w:w="229" w:type="dxa"/>
            <w:tcBorders>
              <w:top w:val="nil"/>
              <w:left w:val="single" w:sz="28" w:space="0" w:color="FFEF10"/>
              <w:bottom w:val="nil"/>
              <w:right w:val="nil"/>
            </w:tcBorders>
            <w:shd w:val="clear" w:color="auto" w:fill="FFEF10"/>
          </w:tcPr>
          <w:p w:rsidR="00FD0C35" w:rsidRDefault="00B300D0">
            <w:pPr>
              <w:spacing w:after="0" w:line="259" w:lineRule="auto"/>
              <w:ind w:left="35" w:firstLine="0"/>
            </w:pPr>
            <w:r>
              <w:t>ex</w:t>
            </w:r>
          </w:p>
        </w:tc>
        <w:tc>
          <w:tcPr>
            <w:tcW w:w="311" w:type="dxa"/>
            <w:tcBorders>
              <w:top w:val="nil"/>
              <w:left w:val="nil"/>
              <w:bottom w:val="nil"/>
              <w:right w:val="single" w:sz="26" w:space="0" w:color="FFEF10"/>
            </w:tcBorders>
            <w:shd w:val="clear" w:color="auto" w:fill="FFEF10"/>
          </w:tcPr>
          <w:p w:rsidR="00FD0C35" w:rsidRDefault="00B300D0">
            <w:pPr>
              <w:spacing w:after="0" w:line="259" w:lineRule="auto"/>
              <w:ind w:left="0" w:firstLine="0"/>
            </w:pPr>
            <w:r>
              <w:t>per</w:t>
            </w:r>
          </w:p>
        </w:tc>
        <w:tc>
          <w:tcPr>
            <w:tcW w:w="579" w:type="dxa"/>
            <w:tcBorders>
              <w:top w:val="nil"/>
              <w:left w:val="single" w:sz="26" w:space="0" w:color="FFEF10"/>
              <w:bottom w:val="nil"/>
              <w:right w:val="single" w:sz="28" w:space="0" w:color="FFEF10"/>
            </w:tcBorders>
            <w:shd w:val="clear" w:color="auto" w:fill="FFEF10"/>
          </w:tcPr>
          <w:p w:rsidR="00FD0C35" w:rsidRDefault="00B300D0">
            <w:pPr>
              <w:spacing w:after="0" w:line="259" w:lineRule="auto"/>
              <w:ind w:left="-28" w:firstLine="0"/>
            </w:pPr>
            <w:r>
              <w:t>iments</w:t>
            </w:r>
          </w:p>
        </w:tc>
        <w:tc>
          <w:tcPr>
            <w:tcW w:w="391" w:type="dxa"/>
            <w:tcBorders>
              <w:top w:val="nil"/>
              <w:left w:val="single" w:sz="28" w:space="0" w:color="FFEF10"/>
              <w:bottom w:val="nil"/>
              <w:right w:val="single" w:sz="28" w:space="0" w:color="FFEF10"/>
            </w:tcBorders>
            <w:shd w:val="clear" w:color="auto" w:fill="FFEF10"/>
          </w:tcPr>
          <w:p w:rsidR="00FD0C35" w:rsidRDefault="00B300D0">
            <w:pPr>
              <w:spacing w:after="0" w:line="259" w:lineRule="auto"/>
              <w:ind w:left="35" w:firstLine="0"/>
            </w:pPr>
            <w:r>
              <w:t>and</w:t>
            </w:r>
          </w:p>
        </w:tc>
        <w:tc>
          <w:tcPr>
            <w:tcW w:w="201" w:type="dxa"/>
            <w:tcBorders>
              <w:top w:val="nil"/>
              <w:left w:val="single" w:sz="28" w:space="0" w:color="FFEF10"/>
              <w:bottom w:val="nil"/>
              <w:right w:val="nil"/>
            </w:tcBorders>
            <w:shd w:val="clear" w:color="auto" w:fill="FFEF10"/>
          </w:tcPr>
          <w:p w:rsidR="00FD0C35" w:rsidRDefault="00B300D0">
            <w:pPr>
              <w:spacing w:after="0" w:line="259" w:lineRule="auto"/>
              <w:ind w:left="35" w:firstLine="0"/>
            </w:pPr>
            <w:r>
              <w:t>in</w:t>
            </w:r>
          </w:p>
        </w:tc>
        <w:tc>
          <w:tcPr>
            <w:tcW w:w="600" w:type="dxa"/>
            <w:tcBorders>
              <w:top w:val="nil"/>
              <w:left w:val="nil"/>
              <w:bottom w:val="nil"/>
              <w:right w:val="single" w:sz="28" w:space="0" w:color="FFEF10"/>
            </w:tcBorders>
            <w:shd w:val="clear" w:color="auto" w:fill="FFEF10"/>
          </w:tcPr>
          <w:p w:rsidR="00FD0C35" w:rsidRDefault="00B300D0">
            <w:pPr>
              <w:spacing w:after="0" w:line="259" w:lineRule="auto"/>
              <w:ind w:left="0" w:firstLine="0"/>
            </w:pPr>
            <w:r>
              <w:t>cluded</w:t>
            </w:r>
          </w:p>
        </w:tc>
        <w:tc>
          <w:tcPr>
            <w:tcW w:w="347" w:type="dxa"/>
            <w:tcBorders>
              <w:top w:val="nil"/>
              <w:left w:val="single" w:sz="28" w:space="0" w:color="FFEF10"/>
              <w:bottom w:val="nil"/>
              <w:right w:val="single" w:sz="28" w:space="0" w:color="FFEF10"/>
            </w:tcBorders>
            <w:shd w:val="clear" w:color="auto" w:fill="FFEF10"/>
          </w:tcPr>
          <w:p w:rsidR="00FD0C35" w:rsidRDefault="00B300D0">
            <w:pPr>
              <w:spacing w:after="0" w:line="259" w:lineRule="auto"/>
              <w:ind w:left="35" w:firstLine="0"/>
            </w:pPr>
            <w:r>
              <w:t>the</w:t>
            </w:r>
          </w:p>
        </w:tc>
        <w:tc>
          <w:tcPr>
            <w:tcW w:w="202" w:type="dxa"/>
            <w:tcBorders>
              <w:top w:val="nil"/>
              <w:left w:val="single" w:sz="28" w:space="0" w:color="FFEF10"/>
              <w:bottom w:val="nil"/>
              <w:right w:val="nil"/>
            </w:tcBorders>
            <w:shd w:val="clear" w:color="auto" w:fill="FFEF10"/>
          </w:tcPr>
          <w:p w:rsidR="00FD0C35" w:rsidRDefault="00B300D0">
            <w:pPr>
              <w:spacing w:after="0" w:line="259" w:lineRule="auto"/>
              <w:ind w:left="35" w:firstLine="0"/>
            </w:pPr>
            <w:r>
              <w:t>re</w:t>
            </w:r>
          </w:p>
        </w:tc>
        <w:tc>
          <w:tcPr>
            <w:tcW w:w="406" w:type="dxa"/>
            <w:tcBorders>
              <w:top w:val="nil"/>
              <w:left w:val="nil"/>
              <w:bottom w:val="nil"/>
              <w:right w:val="nil"/>
            </w:tcBorders>
            <w:shd w:val="clear" w:color="auto" w:fill="FFEF10"/>
          </w:tcPr>
          <w:p w:rsidR="00FD0C35" w:rsidRDefault="00B300D0">
            <w:pPr>
              <w:spacing w:after="0" w:line="259" w:lineRule="auto"/>
              <w:ind w:left="0" w:firstLine="0"/>
            </w:pPr>
            <w:r>
              <w:t>sults</w:t>
            </w:r>
          </w:p>
        </w:tc>
      </w:tr>
    </w:tbl>
    <w:p w:rsidR="00FD0C35" w:rsidRDefault="00B300D0">
      <w:pPr>
        <w:ind w:firstLine="0"/>
      </w:pPr>
      <w:r>
        <w:t>We appreciate the reviewer’s concern and</w:t>
      </w:r>
    </w:p>
    <w:tbl>
      <w:tblPr>
        <w:tblStyle w:val="TableGrid"/>
        <w:tblW w:w="2283" w:type="dxa"/>
        <w:tblInd w:w="-5" w:type="dxa"/>
        <w:tblCellMar>
          <w:top w:w="12" w:type="dxa"/>
          <w:left w:w="0" w:type="dxa"/>
          <w:bottom w:w="0" w:type="dxa"/>
          <w:right w:w="0" w:type="dxa"/>
        </w:tblCellMar>
        <w:tblLook w:val="04A0" w:firstRow="1" w:lastRow="0" w:firstColumn="1" w:lastColumn="0" w:noHBand="0" w:noVBand="1"/>
      </w:tblPr>
      <w:tblGrid>
        <w:gridCol w:w="207"/>
        <w:gridCol w:w="376"/>
        <w:gridCol w:w="248"/>
        <w:gridCol w:w="485"/>
        <w:gridCol w:w="1086"/>
      </w:tblGrid>
      <w:tr w:rsidR="00FD0C35">
        <w:trPr>
          <w:trHeight w:val="214"/>
        </w:trPr>
        <w:tc>
          <w:tcPr>
            <w:tcW w:w="204" w:type="dxa"/>
            <w:tcBorders>
              <w:top w:val="nil"/>
              <w:left w:val="nil"/>
              <w:bottom w:val="nil"/>
              <w:right w:val="single" w:sz="27" w:space="0" w:color="FFEF10"/>
            </w:tcBorders>
            <w:shd w:val="clear" w:color="auto" w:fill="FFEF10"/>
          </w:tcPr>
          <w:p w:rsidR="00FD0C35" w:rsidRDefault="00B300D0">
            <w:pPr>
              <w:spacing w:after="0" w:line="259" w:lineRule="auto"/>
              <w:ind w:left="5" w:firstLine="0"/>
            </w:pPr>
            <w:r>
              <w:t>in</w:t>
            </w:r>
          </w:p>
        </w:tc>
        <w:tc>
          <w:tcPr>
            <w:tcW w:w="343"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the</w:t>
            </w:r>
          </w:p>
        </w:tc>
        <w:tc>
          <w:tcPr>
            <w:tcW w:w="200" w:type="dxa"/>
            <w:tcBorders>
              <w:top w:val="nil"/>
              <w:left w:val="single" w:sz="27" w:space="0" w:color="FFEF10"/>
              <w:bottom w:val="nil"/>
              <w:right w:val="nil"/>
            </w:tcBorders>
            <w:shd w:val="clear" w:color="auto" w:fill="FFEF10"/>
          </w:tcPr>
          <w:p w:rsidR="00FD0C35" w:rsidRDefault="00B300D0">
            <w:pPr>
              <w:spacing w:after="0" w:line="259" w:lineRule="auto"/>
              <w:ind w:left="33" w:firstLine="0"/>
            </w:pPr>
            <w:r>
              <w:t>re</w:t>
            </w:r>
          </w:p>
        </w:tc>
        <w:tc>
          <w:tcPr>
            <w:tcW w:w="472" w:type="dxa"/>
            <w:tcBorders>
              <w:top w:val="nil"/>
              <w:left w:val="nil"/>
              <w:bottom w:val="nil"/>
              <w:right w:val="single" w:sz="27" w:space="0" w:color="FFEF10"/>
            </w:tcBorders>
            <w:shd w:val="clear" w:color="auto" w:fill="FFEF10"/>
          </w:tcPr>
          <w:p w:rsidR="00FD0C35" w:rsidRDefault="00B300D0">
            <w:pPr>
              <w:spacing w:after="0" w:line="259" w:lineRule="auto"/>
              <w:ind w:left="0" w:firstLine="0"/>
            </w:pPr>
            <w:r>
              <w:t>vised</w:t>
            </w:r>
          </w:p>
        </w:tc>
        <w:tc>
          <w:tcPr>
            <w:tcW w:w="1064" w:type="dxa"/>
            <w:tcBorders>
              <w:top w:val="nil"/>
              <w:left w:val="single" w:sz="27" w:space="0" w:color="FFEF10"/>
              <w:bottom w:val="nil"/>
              <w:right w:val="nil"/>
            </w:tcBorders>
            <w:shd w:val="clear" w:color="auto" w:fill="FFEF10"/>
          </w:tcPr>
          <w:p w:rsidR="00FD0C35" w:rsidRDefault="00B300D0">
            <w:pPr>
              <w:spacing w:after="0" w:line="259" w:lineRule="auto"/>
              <w:ind w:left="33" w:firstLine="0"/>
            </w:pPr>
            <w:r>
              <w:t>manuscript.</w:t>
            </w:r>
          </w:p>
        </w:tc>
      </w:tr>
    </w:tbl>
    <w:p w:rsidR="00FD0C35" w:rsidRDefault="00B300D0">
      <w:pPr>
        <w:ind w:firstLine="0"/>
      </w:pPr>
      <w:r>
        <w:t>However, we would like to clarify a few points.</w:t>
      </w:r>
    </w:p>
    <w:p w:rsidR="00FD0C35" w:rsidRDefault="00B300D0">
      <w:pPr>
        <w:ind w:firstLine="0"/>
      </w:pPr>
      <w:r>
        <w:t xml:space="preserve">Edits can only be validated using sequencing for Cas9 and after editing </w:t>
      </w:r>
      <w:r>
        <w:rPr>
          <w:i/>
        </w:rPr>
        <w:t xml:space="preserve">in vivo </w:t>
      </w:r>
      <w:r>
        <w:t>in live cells.</w:t>
      </w:r>
    </w:p>
    <w:p w:rsidR="00FD0C35" w:rsidRDefault="00B300D0">
      <w:pPr>
        <w:ind w:firstLine="0"/>
      </w:pPr>
      <w:r>
        <w:t>CasKAS can be used for that purpose, but that is only a fraction of its applications.</w:t>
      </w:r>
    </w:p>
    <w:p w:rsidR="00FD0C35" w:rsidRDefault="00B300D0">
      <w:pPr>
        <w:ind w:left="-15"/>
      </w:pPr>
      <w:r>
        <w:t>CasKAS can be used to map dCas9 occupancy sites inside cells. As this leaves no edits, there is nothing to validate by sequencing.</w:t>
      </w:r>
    </w:p>
    <w:p w:rsidR="00FD0C35" w:rsidRDefault="00B300D0">
      <w:pPr>
        <w:ind w:left="-15"/>
      </w:pPr>
      <w:r>
        <w:t xml:space="preserve">More importantly, as our results also indicate, the off-target sites identified </w:t>
      </w:r>
      <w:r>
        <w:rPr>
          <w:i/>
        </w:rPr>
        <w:t xml:space="preserve">in vivo </w:t>
      </w:r>
      <w:r>
        <w:t>are often a small subset of the biochemically possible off-target sites. In our opinion, it is better for that more expansive set to be known and considered, as just be</w:t>
      </w:r>
      <w:r>
        <w:t xml:space="preserve">cause they do not show up at a high enough frequency in sequencing validation datasets after </w:t>
      </w:r>
      <w:r>
        <w:rPr>
          <w:i/>
        </w:rPr>
        <w:t xml:space="preserve">in vivo </w:t>
      </w:r>
      <w:r>
        <w:t>editing, it does not necessarily follow that they are never actually occupied and cleaved under any conditions inside cells.</w:t>
      </w:r>
    </w:p>
    <w:p w:rsidR="00FD0C35" w:rsidRDefault="00B300D0">
      <w:pPr>
        <w:ind w:left="-15"/>
      </w:pPr>
      <w:r>
        <w:t xml:space="preserve">When mapping off-target sites </w:t>
      </w:r>
      <w:r>
        <w:rPr>
          <w:i/>
        </w:rPr>
        <w:t xml:space="preserve">in vitro </w:t>
      </w:r>
      <w:r>
        <w:t>with dCas9, all of the sites that show the proper strand asymmetry around a peak expected from true occupancy events do appear to contain a cognate sequence for the sgRNA, as our original analsyis clearly showed, i.e. it is very hard to see them a</w:t>
      </w:r>
      <w:r>
        <w:t>s spurious off-targets.</w:t>
      </w:r>
    </w:p>
    <w:p w:rsidR="00FD0C35" w:rsidRDefault="00B300D0">
      <w:pPr>
        <w:ind w:left="-15"/>
      </w:pPr>
      <w:r>
        <w:t xml:space="preserve">When mapping off-target sites </w:t>
      </w:r>
      <w:r>
        <w:rPr>
          <w:i/>
        </w:rPr>
        <w:t xml:space="preserve">in vitro </w:t>
      </w:r>
      <w:r>
        <w:t>with Cas9, we have two kinds of events – occupancy without cutting (where, again, we see cognate sgRNA sequence matches), and occupancy with cleavage, which is clearly evident in the sequence p</w:t>
      </w:r>
      <w:r>
        <w:t xml:space="preserve">rofiles and using our </w:t>
      </w:r>
      <w:r>
        <w:rPr>
          <w:i/>
        </w:rPr>
        <w:t>C</w:t>
      </w:r>
      <w:r>
        <w:t xml:space="preserve">-score metric. If cutting is observed, then presumably editing will happen too. Thus observing cleavage (and not just cleavage, but cleavage precisely at the basepair in the sgRNA sequence match that it is expected to occur) in the </w:t>
      </w:r>
      <w:r>
        <w:rPr>
          <w:i/>
        </w:rPr>
        <w:t>i</w:t>
      </w:r>
      <w:r>
        <w:rPr>
          <w:i/>
        </w:rPr>
        <w:t xml:space="preserve">n vitro </w:t>
      </w:r>
      <w:r>
        <w:t xml:space="preserve">active CasKAS data is already more than sufficient evidence that the site is a real target on its </w:t>
      </w:r>
      <w:r>
        <w:lastRenderedPageBreak/>
        <w:t>own. This was the reason for our omission of a targeted sequencing experiment in the original version of the manuscript.</w:t>
      </w:r>
    </w:p>
    <w:p w:rsidR="00FD0C35" w:rsidRDefault="00B300D0">
      <w:pPr>
        <w:numPr>
          <w:ilvl w:val="0"/>
          <w:numId w:val="1"/>
        </w:numPr>
        <w:spacing w:after="149" w:line="252" w:lineRule="auto"/>
        <w:ind w:right="483" w:hanging="10"/>
      </w:pPr>
      <w:r>
        <w:rPr>
          <w:color w:val="0000FF"/>
        </w:rPr>
        <w:t>How does CasKAS generally com</w:t>
      </w:r>
      <w:r>
        <w:rPr>
          <w:color w:val="0000FF"/>
        </w:rPr>
        <w:t>pare against earlier methods such as GUIDE-seq, Digenome-seq,DISCOVER-seq, and CHANGE-seq? In particular, what proportion of validated sites detected by other methods can also be detected by CasKAS? The comparisons to earlier methods should be performed mo</w:t>
      </w:r>
      <w:r>
        <w:rPr>
          <w:color w:val="0000FF"/>
        </w:rPr>
        <w:t>re broadly with larger numbers of gRNAs.</w:t>
      </w:r>
    </w:p>
    <w:p w:rsidR="00FD0C35" w:rsidRDefault="00B300D0">
      <w:pPr>
        <w:ind w:firstLine="0"/>
      </w:pPr>
      <w:r>
        <w:t>We have carried out the requested analysis using external datasets where possible.</w:t>
      </w:r>
    </w:p>
    <w:p w:rsidR="00FD0C35" w:rsidRDefault="00B300D0">
      <w:pPr>
        <w:spacing w:after="146"/>
        <w:ind w:left="-15"/>
      </w:pPr>
      <w:r>
        <w:t xml:space="preserve">We used the EMX1 and VEGFA sgRNAs as these are the ones that have been used in most other publications. It is unfortunately not possible for us to include more sgRNAs in such a comparison as we do not have public data for all different assays for a larger </w:t>
      </w:r>
      <w:r>
        <w:t>number of sgRNAs, e.g. the Digenome-seq paper only provides data for the VEGF-A sgRNA, the CHANGE-seq (which we already compared against) only provides data for the EMX1 sgRNA, etc.</w:t>
      </w:r>
    </w:p>
    <w:p w:rsidR="00FD0C35" w:rsidRDefault="00B300D0">
      <w:pPr>
        <w:numPr>
          <w:ilvl w:val="0"/>
          <w:numId w:val="1"/>
        </w:numPr>
        <w:spacing w:after="149" w:line="252" w:lineRule="auto"/>
        <w:ind w:right="483" w:hanging="10"/>
      </w:pPr>
      <w:r>
        <w:rPr>
          <w:color w:val="0000FF"/>
        </w:rPr>
        <w:t>Are the comparisons with other methods performed appropriately? For exampl</w:t>
      </w:r>
      <w:r>
        <w:rPr>
          <w:color w:val="0000FF"/>
        </w:rPr>
        <w:t>e, while it is reasonableto use ChIP-seq peak calling when making the ChIP-seq comparisons, comparisons with other methods such as CHANGE-seq (Supp. Fig. 16) should use the off-target calls from the original authors (or generated by the associated software</w:t>
      </w:r>
      <w:r>
        <w:rPr>
          <w:color w:val="0000FF"/>
        </w:rPr>
        <w:t>) rather than applying ChIP-seq peak calling to non-ChIP-seq data. When making the comparison in Supp. Fig. 16 it would be better to compare against bona fide validated off-target activity rather than predicted off-targets.</w:t>
      </w:r>
    </w:p>
    <w:p w:rsidR="00FD0C35" w:rsidRDefault="00B300D0">
      <w:pPr>
        <w:ind w:left="-15"/>
      </w:pPr>
      <w:r>
        <w:t>The reason we used MACS2 to iden</w:t>
      </w:r>
      <w:r>
        <w:t>tify CHANGE-seq enrichment sites is that neither in the Supplementary Information of the CHANGE-seq paper, nor in the SRA accession where we found the EMX1 dataset could we find a list of off-target sites provided by the authors themselves. MACS2 is widely</w:t>
      </w:r>
      <w:r>
        <w:t xml:space="preserve"> used not only for ChIP-seq but also for other enrichment assays, such as ATAC-seq, so it is unlikely that its use resulted in a dramatic misidentification of enriched sites.</w:t>
      </w:r>
    </w:p>
    <w:p w:rsidR="00FD0C35" w:rsidRDefault="00B300D0">
      <w:pPr>
        <w:spacing w:after="146"/>
        <w:ind w:left="-15"/>
      </w:pPr>
      <w:r>
        <w:t>We have now compared our results to those using other assays based on the publish</w:t>
      </w:r>
      <w:r>
        <w:t>ed lists of off-target sites where possible.</w:t>
      </w:r>
    </w:p>
    <w:p w:rsidR="00FD0C35" w:rsidRDefault="00B300D0">
      <w:pPr>
        <w:numPr>
          <w:ilvl w:val="0"/>
          <w:numId w:val="1"/>
        </w:numPr>
        <w:spacing w:after="6" w:line="252" w:lineRule="auto"/>
        <w:ind w:right="483" w:hanging="10"/>
      </w:pPr>
      <w:r>
        <w:rPr>
          <w:color w:val="0000FF"/>
        </w:rPr>
        <w:t xml:space="preserve">Why map the ssDNA-containing regions rather than directly pull down the bound DNA? The rationalefor this should be more clearly articulated in the introduction of the manuscript. There are some clear advantages </w:t>
      </w:r>
      <w:r>
        <w:rPr>
          <w:color w:val="0000FF"/>
        </w:rPr>
        <w:t xml:space="preserve">for doing so (potentially more relevant to Cas9 cleavage activity than simply binding) but also other limitations (background of exposed ssDNA due to DNA replication/transcription, etc.). Data that directly compares binding versus CasKAS unwound signal at </w:t>
      </w:r>
      <w:r>
        <w:rPr>
          <w:color w:val="0000FF"/>
        </w:rPr>
        <w:t>multiple sgRNA targets, such as could be generated using a biotinylated dCas9 (or alternately Cas9 dChIP-seq, albeit potentially with more noise) would be particularly insightful.</w:t>
      </w:r>
    </w:p>
    <w:tbl>
      <w:tblPr>
        <w:tblStyle w:val="TableGrid"/>
        <w:tblW w:w="5572" w:type="dxa"/>
        <w:tblInd w:w="294" w:type="dxa"/>
        <w:tblCellMar>
          <w:top w:w="12" w:type="dxa"/>
          <w:left w:w="5" w:type="dxa"/>
          <w:bottom w:w="0" w:type="dxa"/>
          <w:right w:w="0" w:type="dxa"/>
        </w:tblCellMar>
        <w:tblLook w:val="04A0" w:firstRow="1" w:lastRow="0" w:firstColumn="1" w:lastColumn="0" w:noHBand="0" w:noVBand="1"/>
      </w:tblPr>
      <w:tblGrid>
        <w:gridCol w:w="316"/>
        <w:gridCol w:w="502"/>
        <w:gridCol w:w="636"/>
        <w:gridCol w:w="371"/>
        <w:gridCol w:w="1073"/>
        <w:gridCol w:w="269"/>
        <w:gridCol w:w="562"/>
        <w:gridCol w:w="555"/>
        <w:gridCol w:w="634"/>
        <w:gridCol w:w="548"/>
        <w:gridCol w:w="524"/>
      </w:tblGrid>
      <w:tr w:rsidR="00FD0C35">
        <w:trPr>
          <w:trHeight w:val="214"/>
        </w:trPr>
        <w:tc>
          <w:tcPr>
            <w:tcW w:w="315" w:type="dxa"/>
            <w:tcBorders>
              <w:top w:val="nil"/>
              <w:left w:val="nil"/>
              <w:bottom w:val="nil"/>
              <w:right w:val="single" w:sz="27" w:space="0" w:color="FFEF10"/>
            </w:tcBorders>
            <w:shd w:val="clear" w:color="auto" w:fill="FFEF10"/>
          </w:tcPr>
          <w:p w:rsidR="00FD0C35" w:rsidRDefault="00B300D0">
            <w:pPr>
              <w:spacing w:after="0" w:line="259" w:lineRule="auto"/>
              <w:ind w:left="0" w:firstLine="0"/>
            </w:pPr>
            <w:r>
              <w:t>We</w:t>
            </w:r>
          </w:p>
        </w:tc>
        <w:tc>
          <w:tcPr>
            <w:tcW w:w="459"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28" w:firstLine="0"/>
            </w:pPr>
            <w:r>
              <w:t>have</w:t>
            </w:r>
          </w:p>
        </w:tc>
        <w:tc>
          <w:tcPr>
            <w:tcW w:w="598"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28" w:firstLine="0"/>
            </w:pPr>
            <w:r>
              <w:t>edited</w:t>
            </w:r>
          </w:p>
        </w:tc>
        <w:tc>
          <w:tcPr>
            <w:tcW w:w="343"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28" w:firstLine="0"/>
            </w:pPr>
            <w:r>
              <w:t>the</w:t>
            </w:r>
          </w:p>
        </w:tc>
        <w:tc>
          <w:tcPr>
            <w:tcW w:w="1037"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28" w:firstLine="0"/>
            </w:pPr>
            <w:r>
              <w:t>manuscript</w:t>
            </w:r>
          </w:p>
        </w:tc>
        <w:tc>
          <w:tcPr>
            <w:tcW w:w="244"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28" w:firstLine="0"/>
            </w:pPr>
            <w:r>
              <w:t>to</w:t>
            </w:r>
          </w:p>
        </w:tc>
        <w:tc>
          <w:tcPr>
            <w:tcW w:w="520"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28" w:firstLine="0"/>
            </w:pPr>
            <w:r>
              <w:t>make</w:t>
            </w:r>
          </w:p>
        </w:tc>
        <w:tc>
          <w:tcPr>
            <w:tcW w:w="510"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28" w:firstLine="0"/>
            </w:pPr>
            <w:r>
              <w:t>these</w:t>
            </w:r>
          </w:p>
        </w:tc>
        <w:tc>
          <w:tcPr>
            <w:tcW w:w="599"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28" w:firstLine="0"/>
            </w:pPr>
            <w:r>
              <w:t>points</w:t>
            </w:r>
          </w:p>
        </w:tc>
        <w:tc>
          <w:tcPr>
            <w:tcW w:w="499"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28" w:firstLine="0"/>
            </w:pPr>
            <w:r>
              <w:t>more</w:t>
            </w:r>
          </w:p>
        </w:tc>
        <w:tc>
          <w:tcPr>
            <w:tcW w:w="448" w:type="dxa"/>
            <w:tcBorders>
              <w:top w:val="nil"/>
              <w:left w:val="single" w:sz="27" w:space="0" w:color="FFEF10"/>
              <w:bottom w:val="nil"/>
              <w:right w:val="nil"/>
            </w:tcBorders>
            <w:shd w:val="clear" w:color="auto" w:fill="FFEF10"/>
          </w:tcPr>
          <w:p w:rsidR="00FD0C35" w:rsidRDefault="00B300D0">
            <w:pPr>
              <w:spacing w:after="0" w:line="259" w:lineRule="auto"/>
              <w:ind w:left="28" w:right="-50" w:firstLine="0"/>
            </w:pPr>
            <w:r>
              <w:t>clear.</w:t>
            </w:r>
          </w:p>
        </w:tc>
      </w:tr>
    </w:tbl>
    <w:p w:rsidR="00FD0C35" w:rsidRDefault="00B300D0">
      <w:pPr>
        <w:ind w:left="-15"/>
      </w:pPr>
      <w:r>
        <w:t>To reiterate, the rationale behind CasKAS is that it is a versatile, simple and quick assay that can map the occupancy of Cas9, dCas9 and all other CRISPR proteins and their derivatives in a wide variety of contexts (</w:t>
      </w:r>
      <w:r>
        <w:rPr>
          <w:i/>
        </w:rPr>
        <w:t xml:space="preserve">in vitro </w:t>
      </w:r>
      <w:r>
        <w:t xml:space="preserve">and </w:t>
      </w:r>
      <w:r>
        <w:rPr>
          <w:i/>
        </w:rPr>
        <w:t>in vivo</w:t>
      </w:r>
      <w:r>
        <w:t>) and using relativ</w:t>
      </w:r>
      <w:r>
        <w:t xml:space="preserve">ely few cells when doing so </w:t>
      </w:r>
      <w:r>
        <w:rPr>
          <w:i/>
        </w:rPr>
        <w:t>in vivo</w:t>
      </w:r>
      <w:r>
        <w:t>.</w:t>
      </w:r>
    </w:p>
    <w:p w:rsidR="00FD0C35" w:rsidRDefault="00B300D0">
      <w:pPr>
        <w:ind w:left="-15"/>
      </w:pPr>
      <w:r>
        <w:t xml:space="preserve">In practical terms this means that CasKAS is much cheaper (an antibody that is enough for at best 20 pull downs costs </w:t>
      </w:r>
      <w:r>
        <w:t>∼</w:t>
      </w:r>
      <w:r>
        <w:t xml:space="preserve">$500, while for the same cost one can buy enough kethoxal for </w:t>
      </w:r>
      <w:r>
        <w:t>∼</w:t>
      </w:r>
      <w:r>
        <w:t xml:space="preserve">400 CasKAS experiments), much faster (the crosslink reversal portion of ChIP-seq alone takes longer than the whole CasKAS protocol), and with many fewer cells (our </w:t>
      </w:r>
      <w:r>
        <w:rPr>
          <w:i/>
        </w:rPr>
        <w:t xml:space="preserve">in vivo </w:t>
      </w:r>
      <w:r>
        <w:t>CasKAS was generated from 400,000 cells; similarly successful dCas9 ChIP-seq would r</w:t>
      </w:r>
      <w:r>
        <w:t xml:space="preserve">equire </w:t>
      </w:r>
      <w:r>
        <w:t>≥</w:t>
      </w:r>
      <w:r>
        <w:t>20M cells)</w:t>
      </w:r>
    </w:p>
    <w:p w:rsidR="00FD0C35" w:rsidRDefault="00B300D0">
      <w:pPr>
        <w:spacing w:after="146"/>
        <w:ind w:left="-15"/>
      </w:pPr>
      <w:r>
        <w:t xml:space="preserve">Scientifically, the ssDNA capture provides information about productive engagement of the Cas9 enzyme with DNA, which is more specific than general physical association (as demonstrated by our comparison against existing ChIP-seq data), </w:t>
      </w:r>
      <w:r>
        <w:t>and also allows intermediates to be captured, such as the immediate post-cleavage state, all with the same experimental approach.</w:t>
      </w:r>
    </w:p>
    <w:p w:rsidR="00FD0C35" w:rsidRDefault="00B300D0">
      <w:pPr>
        <w:numPr>
          <w:ilvl w:val="0"/>
          <w:numId w:val="1"/>
        </w:numPr>
        <w:spacing w:after="6" w:line="252" w:lineRule="auto"/>
        <w:ind w:right="483" w:hanging="10"/>
      </w:pPr>
      <w:r>
        <w:rPr>
          <w:color w:val="0000FF"/>
        </w:rPr>
        <w:t>How scalable is CasKAS? For a method which is pitched as being simple and robust, only a smallnumber of sgRNAs have been evalu</w:t>
      </w:r>
      <w:r>
        <w:rPr>
          <w:color w:val="0000FF"/>
        </w:rPr>
        <w:t>ated. The workflow seems like it should be compatible with higherthroughput characterization and it would be good to see CasKAS applied to at least 10-15 sgRNAs.</w:t>
      </w:r>
    </w:p>
    <w:tbl>
      <w:tblPr>
        <w:tblStyle w:val="TableGrid"/>
        <w:tblW w:w="8934" w:type="dxa"/>
        <w:tblInd w:w="294" w:type="dxa"/>
        <w:tblCellMar>
          <w:top w:w="12" w:type="dxa"/>
          <w:left w:w="0" w:type="dxa"/>
          <w:bottom w:w="0" w:type="dxa"/>
          <w:right w:w="0" w:type="dxa"/>
        </w:tblCellMar>
        <w:tblLook w:val="04A0" w:firstRow="1" w:lastRow="0" w:firstColumn="1" w:lastColumn="0" w:noHBand="0" w:noVBand="1"/>
      </w:tblPr>
      <w:tblGrid>
        <w:gridCol w:w="321"/>
        <w:gridCol w:w="507"/>
        <w:gridCol w:w="235"/>
        <w:gridCol w:w="607"/>
        <w:gridCol w:w="268"/>
        <w:gridCol w:w="376"/>
        <w:gridCol w:w="248"/>
        <w:gridCol w:w="485"/>
        <w:gridCol w:w="1078"/>
        <w:gridCol w:w="376"/>
        <w:gridCol w:w="276"/>
        <w:gridCol w:w="222"/>
        <w:gridCol w:w="186"/>
        <w:gridCol w:w="376"/>
        <w:gridCol w:w="267"/>
        <w:gridCol w:w="746"/>
        <w:gridCol w:w="274"/>
        <w:gridCol w:w="553"/>
        <w:gridCol w:w="376"/>
        <w:gridCol w:w="381"/>
        <w:gridCol w:w="284"/>
        <w:gridCol w:w="248"/>
        <w:gridCol w:w="721"/>
      </w:tblGrid>
      <w:tr w:rsidR="00FD0C35">
        <w:trPr>
          <w:trHeight w:val="214"/>
        </w:trPr>
        <w:tc>
          <w:tcPr>
            <w:tcW w:w="315" w:type="dxa"/>
            <w:tcBorders>
              <w:top w:val="nil"/>
              <w:left w:val="nil"/>
              <w:bottom w:val="nil"/>
              <w:right w:val="single" w:sz="27" w:space="0" w:color="FFEF10"/>
            </w:tcBorders>
            <w:shd w:val="clear" w:color="auto" w:fill="FFEF10"/>
          </w:tcPr>
          <w:p w:rsidR="00FD0C35" w:rsidRDefault="00B300D0">
            <w:pPr>
              <w:spacing w:after="0" w:line="259" w:lineRule="auto"/>
              <w:ind w:left="5" w:firstLine="0"/>
            </w:pPr>
            <w:r>
              <w:t>We</w:t>
            </w:r>
          </w:p>
        </w:tc>
        <w:tc>
          <w:tcPr>
            <w:tcW w:w="459"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have</w:t>
            </w:r>
          </w:p>
        </w:tc>
        <w:tc>
          <w:tcPr>
            <w:tcW w:w="199" w:type="dxa"/>
            <w:tcBorders>
              <w:top w:val="nil"/>
              <w:left w:val="single" w:sz="27" w:space="0" w:color="FFEF10"/>
              <w:bottom w:val="nil"/>
              <w:right w:val="nil"/>
            </w:tcBorders>
            <w:shd w:val="clear" w:color="auto" w:fill="FFEF10"/>
          </w:tcPr>
          <w:p w:rsidR="00FD0C35" w:rsidRDefault="00B300D0">
            <w:pPr>
              <w:spacing w:after="0" w:line="259" w:lineRule="auto"/>
              <w:ind w:left="33" w:firstLine="0"/>
            </w:pPr>
            <w:r>
              <w:t>in</w:t>
            </w:r>
          </w:p>
        </w:tc>
        <w:tc>
          <w:tcPr>
            <w:tcW w:w="598" w:type="dxa"/>
            <w:tcBorders>
              <w:top w:val="nil"/>
              <w:left w:val="nil"/>
              <w:bottom w:val="nil"/>
              <w:right w:val="single" w:sz="27" w:space="0" w:color="FFEF10"/>
            </w:tcBorders>
            <w:shd w:val="clear" w:color="auto" w:fill="FFEF10"/>
          </w:tcPr>
          <w:p w:rsidR="00FD0C35" w:rsidRDefault="00B300D0">
            <w:pPr>
              <w:spacing w:after="0" w:line="259" w:lineRule="auto"/>
              <w:ind w:left="0" w:firstLine="0"/>
            </w:pPr>
            <w:r>
              <w:t>cluded</w:t>
            </w:r>
          </w:p>
        </w:tc>
        <w:tc>
          <w:tcPr>
            <w:tcW w:w="232"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in</w:t>
            </w:r>
          </w:p>
        </w:tc>
        <w:tc>
          <w:tcPr>
            <w:tcW w:w="343"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the</w:t>
            </w:r>
          </w:p>
        </w:tc>
        <w:tc>
          <w:tcPr>
            <w:tcW w:w="200" w:type="dxa"/>
            <w:tcBorders>
              <w:top w:val="nil"/>
              <w:left w:val="single" w:sz="27" w:space="0" w:color="FFEF10"/>
              <w:bottom w:val="nil"/>
              <w:right w:val="nil"/>
            </w:tcBorders>
            <w:shd w:val="clear" w:color="auto" w:fill="FFEF10"/>
          </w:tcPr>
          <w:p w:rsidR="00FD0C35" w:rsidRDefault="00B300D0">
            <w:pPr>
              <w:spacing w:after="0" w:line="259" w:lineRule="auto"/>
              <w:ind w:left="33" w:firstLine="0"/>
            </w:pPr>
            <w:r>
              <w:t>re</w:t>
            </w:r>
          </w:p>
        </w:tc>
        <w:tc>
          <w:tcPr>
            <w:tcW w:w="472" w:type="dxa"/>
            <w:tcBorders>
              <w:top w:val="nil"/>
              <w:left w:val="nil"/>
              <w:bottom w:val="nil"/>
              <w:right w:val="single" w:sz="27" w:space="0" w:color="FFEF10"/>
            </w:tcBorders>
            <w:shd w:val="clear" w:color="auto" w:fill="FFEF10"/>
          </w:tcPr>
          <w:p w:rsidR="00FD0C35" w:rsidRDefault="00B300D0">
            <w:pPr>
              <w:spacing w:after="0" w:line="259" w:lineRule="auto"/>
              <w:ind w:left="0" w:firstLine="0"/>
            </w:pPr>
            <w:r>
              <w:t>vised</w:t>
            </w:r>
          </w:p>
        </w:tc>
        <w:tc>
          <w:tcPr>
            <w:tcW w:w="1037"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manuscript</w:t>
            </w:r>
          </w:p>
        </w:tc>
        <w:tc>
          <w:tcPr>
            <w:tcW w:w="343"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the</w:t>
            </w:r>
          </w:p>
        </w:tc>
        <w:tc>
          <w:tcPr>
            <w:tcW w:w="244" w:type="dxa"/>
            <w:tcBorders>
              <w:top w:val="nil"/>
              <w:left w:val="single" w:sz="27" w:space="0" w:color="FFEF10"/>
              <w:bottom w:val="nil"/>
              <w:right w:val="nil"/>
            </w:tcBorders>
            <w:shd w:val="clear" w:color="auto" w:fill="FFEF10"/>
          </w:tcPr>
          <w:p w:rsidR="00FD0C35" w:rsidRDefault="00B300D0">
            <w:pPr>
              <w:spacing w:after="0" w:line="259" w:lineRule="auto"/>
              <w:ind w:left="33" w:firstLine="0"/>
            </w:pPr>
            <w:r>
              <w:t>ap</w:t>
            </w:r>
          </w:p>
        </w:tc>
        <w:tc>
          <w:tcPr>
            <w:tcW w:w="221" w:type="dxa"/>
            <w:tcBorders>
              <w:top w:val="nil"/>
              <w:left w:val="nil"/>
              <w:bottom w:val="nil"/>
              <w:right w:val="nil"/>
            </w:tcBorders>
            <w:shd w:val="clear" w:color="auto" w:fill="FFEF10"/>
          </w:tcPr>
          <w:p w:rsidR="00FD0C35" w:rsidRDefault="00B300D0">
            <w:pPr>
              <w:spacing w:after="0" w:line="259" w:lineRule="auto"/>
              <w:ind w:left="0" w:firstLine="0"/>
            </w:pPr>
            <w:r>
              <w:t>pli</w:t>
            </w:r>
          </w:p>
        </w:tc>
        <w:tc>
          <w:tcPr>
            <w:tcW w:w="188" w:type="dxa"/>
            <w:tcBorders>
              <w:top w:val="nil"/>
              <w:left w:val="nil"/>
              <w:bottom w:val="nil"/>
              <w:right w:val="nil"/>
            </w:tcBorders>
            <w:shd w:val="clear" w:color="auto" w:fill="FFEF10"/>
          </w:tcPr>
          <w:p w:rsidR="00FD0C35" w:rsidRDefault="00B300D0">
            <w:pPr>
              <w:spacing w:after="0" w:line="259" w:lineRule="auto"/>
              <w:ind w:left="0" w:firstLine="0"/>
            </w:pPr>
            <w:r>
              <w:t>ca</w:t>
            </w:r>
          </w:p>
        </w:tc>
        <w:tc>
          <w:tcPr>
            <w:tcW w:w="376" w:type="dxa"/>
            <w:tcBorders>
              <w:top w:val="nil"/>
              <w:left w:val="nil"/>
              <w:bottom w:val="nil"/>
              <w:right w:val="single" w:sz="27" w:space="0" w:color="FFEF10"/>
            </w:tcBorders>
            <w:shd w:val="clear" w:color="auto" w:fill="FFEF10"/>
          </w:tcPr>
          <w:p w:rsidR="00FD0C35" w:rsidRDefault="00B300D0">
            <w:pPr>
              <w:spacing w:after="0" w:line="259" w:lineRule="auto"/>
              <w:ind w:left="0" w:firstLine="0"/>
            </w:pPr>
            <w:r>
              <w:t>tion</w:t>
            </w:r>
          </w:p>
        </w:tc>
        <w:tc>
          <w:tcPr>
            <w:tcW w:w="227"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of</w:t>
            </w:r>
          </w:p>
        </w:tc>
        <w:tc>
          <w:tcPr>
            <w:tcW w:w="804"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CasKAS</w:t>
            </w:r>
          </w:p>
        </w:tc>
        <w:tc>
          <w:tcPr>
            <w:tcW w:w="244"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to</w:t>
            </w:r>
          </w:p>
        </w:tc>
        <w:tc>
          <w:tcPr>
            <w:tcW w:w="499"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more</w:t>
            </w:r>
          </w:p>
        </w:tc>
        <w:tc>
          <w:tcPr>
            <w:tcW w:w="358" w:type="dxa"/>
            <w:tcBorders>
              <w:top w:val="nil"/>
              <w:left w:val="single" w:sz="27" w:space="0" w:color="FFEF10"/>
              <w:bottom w:val="nil"/>
              <w:right w:val="nil"/>
            </w:tcBorders>
            <w:shd w:val="clear" w:color="auto" w:fill="FFEF10"/>
          </w:tcPr>
          <w:p w:rsidR="00FD0C35" w:rsidRDefault="00B300D0">
            <w:pPr>
              <w:spacing w:after="0" w:line="259" w:lineRule="auto"/>
              <w:ind w:left="33" w:firstLine="0"/>
            </w:pPr>
            <w:r>
              <w:t>sgR</w:t>
            </w:r>
          </w:p>
        </w:tc>
        <w:tc>
          <w:tcPr>
            <w:tcW w:w="411" w:type="dxa"/>
            <w:tcBorders>
              <w:top w:val="nil"/>
              <w:left w:val="nil"/>
              <w:bottom w:val="nil"/>
              <w:right w:val="single" w:sz="27" w:space="0" w:color="FFEF10"/>
            </w:tcBorders>
            <w:shd w:val="clear" w:color="auto" w:fill="FFEF10"/>
          </w:tcPr>
          <w:p w:rsidR="00FD0C35" w:rsidRDefault="00B300D0">
            <w:pPr>
              <w:spacing w:after="0" w:line="259" w:lineRule="auto"/>
              <w:ind w:left="0" w:firstLine="0"/>
            </w:pPr>
            <w:r>
              <w:t>NAs</w:t>
            </w:r>
          </w:p>
        </w:tc>
        <w:tc>
          <w:tcPr>
            <w:tcW w:w="245"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as</w:t>
            </w:r>
          </w:p>
        </w:tc>
        <w:tc>
          <w:tcPr>
            <w:tcW w:w="200" w:type="dxa"/>
            <w:tcBorders>
              <w:top w:val="nil"/>
              <w:left w:val="single" w:sz="27" w:space="0" w:color="FFEF10"/>
              <w:bottom w:val="nil"/>
              <w:right w:val="nil"/>
            </w:tcBorders>
            <w:shd w:val="clear" w:color="auto" w:fill="FFEF10"/>
          </w:tcPr>
          <w:p w:rsidR="00FD0C35" w:rsidRDefault="00B300D0">
            <w:pPr>
              <w:spacing w:after="0" w:line="259" w:lineRule="auto"/>
              <w:ind w:left="33" w:firstLine="0"/>
            </w:pPr>
            <w:r>
              <w:t>re</w:t>
            </w:r>
          </w:p>
        </w:tc>
        <w:tc>
          <w:tcPr>
            <w:tcW w:w="720" w:type="dxa"/>
            <w:tcBorders>
              <w:top w:val="nil"/>
              <w:left w:val="nil"/>
              <w:bottom w:val="nil"/>
              <w:right w:val="nil"/>
            </w:tcBorders>
            <w:shd w:val="clear" w:color="auto" w:fill="FFEF10"/>
          </w:tcPr>
          <w:p w:rsidR="00FD0C35" w:rsidRDefault="00B300D0">
            <w:pPr>
              <w:spacing w:after="0" w:line="259" w:lineRule="auto"/>
              <w:ind w:left="0" w:firstLine="0"/>
            </w:pPr>
            <w:r>
              <w:t>quested.</w:t>
            </w:r>
          </w:p>
        </w:tc>
      </w:tr>
    </w:tbl>
    <w:p w:rsidR="00FD0C35" w:rsidRDefault="00B300D0">
      <w:pPr>
        <w:ind w:left="-15"/>
      </w:pPr>
      <w:r>
        <w:lastRenderedPageBreak/>
        <w:t>We note, however, that the goal of the manuscript was to be a proof-of-principle demonstration of the various applications of CasKAS (for which the experiments that we carried out we</w:t>
      </w:r>
      <w:r>
        <w:t>re more than sufficient), not to derive generalizable insights about CRISPR occupancy (for which 10-15 sgRNAs would not be sufficient anyway).</w:t>
      </w:r>
    </w:p>
    <w:p w:rsidR="00FD0C35" w:rsidRDefault="00B300D0">
      <w:pPr>
        <w:numPr>
          <w:ilvl w:val="0"/>
          <w:numId w:val="1"/>
        </w:numPr>
        <w:spacing w:after="189" w:line="252" w:lineRule="auto"/>
        <w:ind w:right="483" w:hanging="10"/>
      </w:pPr>
      <w:r>
        <w:rPr>
          <w:color w:val="0000FF"/>
        </w:rPr>
        <w:t>Can Cas-Kas be performed without manual curation of peaks and is the software to perform Cas-Kassite detection av</w:t>
      </w:r>
      <w:r>
        <w:rPr>
          <w:color w:val="0000FF"/>
        </w:rPr>
        <w:t>ailable? For scientists to use the CasKAS method it will be important to have some objective criteria (implementable in a software pipeline) to define peaks. Otherwise, the sets of peaks would likely vary widely between individual investigators. The source</w:t>
      </w:r>
      <w:r>
        <w:rPr>
          <w:color w:val="0000FF"/>
        </w:rPr>
        <w:t xml:space="preserve"> code for the analytical pipeline for the data presented in the paper should be provided for rigor and reproducibility.</w:t>
      </w:r>
    </w:p>
    <w:p w:rsidR="00FD0C35" w:rsidRDefault="00B300D0">
      <w:pPr>
        <w:spacing w:after="190"/>
        <w:ind w:left="-15"/>
      </w:pPr>
      <w:r>
        <w:t xml:space="preserve">We used MACS2, a standard tool for calling regions of enrichment in *-seq assays. No new code for peak calling was written. The scripts </w:t>
      </w:r>
      <w:r>
        <w:t>for making tracks and other postprocessing were already linked in the manuscript (</w:t>
      </w:r>
      <w:hyperlink r:id="rId7">
        <w:r>
          <w:rPr>
            <w:rFonts w:ascii="Calibri" w:eastAsia="Calibri" w:hAnsi="Calibri" w:cs="Calibri"/>
          </w:rPr>
          <w:t xml:space="preserve">https: </w:t>
        </w:r>
      </w:hyperlink>
      <w:hyperlink r:id="rId8">
        <w:r>
          <w:rPr>
            <w:rFonts w:ascii="Calibri" w:eastAsia="Calibri" w:hAnsi="Calibri" w:cs="Calibri"/>
          </w:rPr>
          <w:t>//github.com/georgimarinov/GeorgiSc</w:t>
        </w:r>
        <w:r>
          <w:rPr>
            <w:rFonts w:ascii="Calibri" w:eastAsia="Calibri" w:hAnsi="Calibri" w:cs="Calibri"/>
          </w:rPr>
          <w:t>ripts</w:t>
        </w:r>
      </w:hyperlink>
      <w:hyperlink r:id="rId9">
        <w:r>
          <w:t>)</w:t>
        </w:r>
      </w:hyperlink>
      <w:r>
        <w:t>, and are previously described in detail in several publications (PMID: 33606259 and PMID: 28349420). We have added references to those detailed descriptions in the revised manuscript.</w:t>
      </w:r>
    </w:p>
    <w:p w:rsidR="00FD0C35" w:rsidRDefault="00B300D0">
      <w:pPr>
        <w:numPr>
          <w:ilvl w:val="0"/>
          <w:numId w:val="1"/>
        </w:numPr>
        <w:spacing w:after="216" w:line="252" w:lineRule="auto"/>
        <w:ind w:right="483" w:hanging="10"/>
      </w:pPr>
      <w:r>
        <w:rPr>
          <w:color w:val="0000FF"/>
        </w:rPr>
        <w:t>Would on-target or off-target activity be missed if it overlaps with ssDNA regions associated withendogenous cellular transcription? The strength of CasKAS is that it relies on a novel mechanism of detection, unwound ssDNA, a subset of which in the cell w</w:t>
      </w:r>
      <w:r>
        <w:rPr>
          <w:color w:val="0000FF"/>
        </w:rPr>
        <w:t>ould be associated with CRISPR-Cas activity. A weakness is that it may be challenging to detect true signal if it overlaps with background. For example, it is easy to imagine a more downstream target in the VEGFA gene at the promotor-exon boundary where th</w:t>
      </w:r>
      <w:r>
        <w:rPr>
          <w:color w:val="0000FF"/>
        </w:rPr>
        <w:t>e on-target peak might be merged with endogenous ssDNA signal. Furthermore, an even-weaker off-target signal might be even more difficult to detect if overlapping.</w:t>
      </w:r>
    </w:p>
    <w:p w:rsidR="00FD0C35" w:rsidRDefault="00B300D0">
      <w:pPr>
        <w:ind w:left="-15"/>
      </w:pPr>
      <w:r>
        <w:t xml:space="preserve">This is indeed a possible limitation of the </w:t>
      </w:r>
      <w:r>
        <w:rPr>
          <w:i/>
        </w:rPr>
        <w:t xml:space="preserve">in vivo </w:t>
      </w:r>
      <w:r>
        <w:t>CasKAS approach. However, most of the ge</w:t>
      </w:r>
      <w:r>
        <w:t xml:space="preserve">nome is not strongly single-stranded the way active promoters are, and for the purpose of off-target identification (as opposed to tracking their </w:t>
      </w:r>
      <w:r>
        <w:rPr>
          <w:i/>
        </w:rPr>
        <w:t xml:space="preserve">in vivo </w:t>
      </w:r>
      <w:r>
        <w:t>dynamics), the chromatin context is removed, as we carry out the assay on purified DNA.</w:t>
      </w:r>
    </w:p>
    <w:p w:rsidR="00FD0C35" w:rsidRDefault="00B300D0">
      <w:pPr>
        <w:spacing w:after="197"/>
        <w:ind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186627</wp:posOffset>
                </wp:positionH>
                <wp:positionV relativeFrom="paragraph">
                  <wp:posOffset>-7529</wp:posOffset>
                </wp:positionV>
                <wp:extent cx="4305732" cy="136195"/>
                <wp:effectExtent l="0" t="0" r="0" b="0"/>
                <wp:wrapNone/>
                <wp:docPr id="11136" name="Group 11136"/>
                <wp:cNvGraphicFramePr/>
                <a:graphic xmlns:a="http://schemas.openxmlformats.org/drawingml/2006/main">
                  <a:graphicData uri="http://schemas.microsoft.com/office/word/2010/wordprocessingGroup">
                    <wpg:wgp>
                      <wpg:cNvGrpSpPr/>
                      <wpg:grpSpPr>
                        <a:xfrm>
                          <a:off x="0" y="0"/>
                          <a:ext cx="4305732" cy="136195"/>
                          <a:chOff x="0" y="0"/>
                          <a:chExt cx="4305732" cy="136195"/>
                        </a:xfrm>
                      </wpg:grpSpPr>
                      <wps:wsp>
                        <wps:cNvPr id="11942" name="Shape 11942"/>
                        <wps:cNvSpPr/>
                        <wps:spPr>
                          <a:xfrm>
                            <a:off x="0" y="0"/>
                            <a:ext cx="291008" cy="136195"/>
                          </a:xfrm>
                          <a:custGeom>
                            <a:avLst/>
                            <a:gdLst/>
                            <a:ahLst/>
                            <a:cxnLst/>
                            <a:rect l="0" t="0" r="0" b="0"/>
                            <a:pathLst>
                              <a:path w="291008" h="136195">
                                <a:moveTo>
                                  <a:pt x="0" y="0"/>
                                </a:moveTo>
                                <a:lnTo>
                                  <a:pt x="291008" y="0"/>
                                </a:lnTo>
                                <a:lnTo>
                                  <a:pt x="291008"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43" name="Shape 11943"/>
                        <wps:cNvSpPr/>
                        <wps:spPr>
                          <a:xfrm>
                            <a:off x="287846" y="0"/>
                            <a:ext cx="42177" cy="136195"/>
                          </a:xfrm>
                          <a:custGeom>
                            <a:avLst/>
                            <a:gdLst/>
                            <a:ahLst/>
                            <a:cxnLst/>
                            <a:rect l="0" t="0" r="0" b="0"/>
                            <a:pathLst>
                              <a:path w="42177" h="136195">
                                <a:moveTo>
                                  <a:pt x="0" y="0"/>
                                </a:moveTo>
                                <a:lnTo>
                                  <a:pt x="42177" y="0"/>
                                </a:lnTo>
                                <a:lnTo>
                                  <a:pt x="42177"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44" name="Shape 11944"/>
                        <wps:cNvSpPr/>
                        <wps:spPr>
                          <a:xfrm>
                            <a:off x="326860" y="0"/>
                            <a:ext cx="182054" cy="136195"/>
                          </a:xfrm>
                          <a:custGeom>
                            <a:avLst/>
                            <a:gdLst/>
                            <a:ahLst/>
                            <a:cxnLst/>
                            <a:rect l="0" t="0" r="0" b="0"/>
                            <a:pathLst>
                              <a:path w="182054" h="136195">
                                <a:moveTo>
                                  <a:pt x="0" y="0"/>
                                </a:moveTo>
                                <a:lnTo>
                                  <a:pt x="182054" y="0"/>
                                </a:lnTo>
                                <a:lnTo>
                                  <a:pt x="182054"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45" name="Shape 11945"/>
                        <wps:cNvSpPr/>
                        <wps:spPr>
                          <a:xfrm>
                            <a:off x="505752" y="0"/>
                            <a:ext cx="42177" cy="136195"/>
                          </a:xfrm>
                          <a:custGeom>
                            <a:avLst/>
                            <a:gdLst/>
                            <a:ahLst/>
                            <a:cxnLst/>
                            <a:rect l="0" t="0" r="0" b="0"/>
                            <a:pathLst>
                              <a:path w="42177" h="136195">
                                <a:moveTo>
                                  <a:pt x="0" y="0"/>
                                </a:moveTo>
                                <a:lnTo>
                                  <a:pt x="42177" y="0"/>
                                </a:lnTo>
                                <a:lnTo>
                                  <a:pt x="42177"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46" name="Shape 11946"/>
                        <wps:cNvSpPr/>
                        <wps:spPr>
                          <a:xfrm>
                            <a:off x="544766" y="0"/>
                            <a:ext cx="255867" cy="136195"/>
                          </a:xfrm>
                          <a:custGeom>
                            <a:avLst/>
                            <a:gdLst/>
                            <a:ahLst/>
                            <a:cxnLst/>
                            <a:rect l="0" t="0" r="0" b="0"/>
                            <a:pathLst>
                              <a:path w="255867" h="136195">
                                <a:moveTo>
                                  <a:pt x="0" y="0"/>
                                </a:moveTo>
                                <a:lnTo>
                                  <a:pt x="255867" y="0"/>
                                </a:lnTo>
                                <a:lnTo>
                                  <a:pt x="255867"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47" name="Shape 11947"/>
                        <wps:cNvSpPr/>
                        <wps:spPr>
                          <a:xfrm>
                            <a:off x="797458" y="0"/>
                            <a:ext cx="42177" cy="136195"/>
                          </a:xfrm>
                          <a:custGeom>
                            <a:avLst/>
                            <a:gdLst/>
                            <a:ahLst/>
                            <a:cxnLst/>
                            <a:rect l="0" t="0" r="0" b="0"/>
                            <a:pathLst>
                              <a:path w="42177" h="136195">
                                <a:moveTo>
                                  <a:pt x="0" y="0"/>
                                </a:moveTo>
                                <a:lnTo>
                                  <a:pt x="42177" y="0"/>
                                </a:lnTo>
                                <a:lnTo>
                                  <a:pt x="42177"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48" name="Shape 11948"/>
                        <wps:cNvSpPr/>
                        <wps:spPr>
                          <a:xfrm>
                            <a:off x="836473" y="0"/>
                            <a:ext cx="266408" cy="136195"/>
                          </a:xfrm>
                          <a:custGeom>
                            <a:avLst/>
                            <a:gdLst/>
                            <a:ahLst/>
                            <a:cxnLst/>
                            <a:rect l="0" t="0" r="0" b="0"/>
                            <a:pathLst>
                              <a:path w="266408" h="136195">
                                <a:moveTo>
                                  <a:pt x="0" y="0"/>
                                </a:moveTo>
                                <a:lnTo>
                                  <a:pt x="266408" y="0"/>
                                </a:lnTo>
                                <a:lnTo>
                                  <a:pt x="266408"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49" name="Shape 11949"/>
                        <wps:cNvSpPr/>
                        <wps:spPr>
                          <a:xfrm>
                            <a:off x="1099718" y="0"/>
                            <a:ext cx="42177" cy="136195"/>
                          </a:xfrm>
                          <a:custGeom>
                            <a:avLst/>
                            <a:gdLst/>
                            <a:ahLst/>
                            <a:cxnLst/>
                            <a:rect l="0" t="0" r="0" b="0"/>
                            <a:pathLst>
                              <a:path w="42177" h="136195">
                                <a:moveTo>
                                  <a:pt x="0" y="0"/>
                                </a:moveTo>
                                <a:lnTo>
                                  <a:pt x="42177" y="0"/>
                                </a:lnTo>
                                <a:lnTo>
                                  <a:pt x="42177"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50" name="Shape 11950"/>
                        <wps:cNvSpPr/>
                        <wps:spPr>
                          <a:xfrm>
                            <a:off x="1138733" y="0"/>
                            <a:ext cx="139878" cy="136195"/>
                          </a:xfrm>
                          <a:custGeom>
                            <a:avLst/>
                            <a:gdLst/>
                            <a:ahLst/>
                            <a:cxnLst/>
                            <a:rect l="0" t="0" r="0" b="0"/>
                            <a:pathLst>
                              <a:path w="139878" h="136195">
                                <a:moveTo>
                                  <a:pt x="0" y="0"/>
                                </a:moveTo>
                                <a:lnTo>
                                  <a:pt x="139878" y="0"/>
                                </a:lnTo>
                                <a:lnTo>
                                  <a:pt x="139878"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51" name="Shape 11951"/>
                        <wps:cNvSpPr/>
                        <wps:spPr>
                          <a:xfrm>
                            <a:off x="1275448" y="0"/>
                            <a:ext cx="42177" cy="136195"/>
                          </a:xfrm>
                          <a:custGeom>
                            <a:avLst/>
                            <a:gdLst/>
                            <a:ahLst/>
                            <a:cxnLst/>
                            <a:rect l="0" t="0" r="0" b="0"/>
                            <a:pathLst>
                              <a:path w="42177" h="136195">
                                <a:moveTo>
                                  <a:pt x="0" y="0"/>
                                </a:moveTo>
                                <a:lnTo>
                                  <a:pt x="42177" y="0"/>
                                </a:lnTo>
                                <a:lnTo>
                                  <a:pt x="42177"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52" name="Shape 11952"/>
                        <wps:cNvSpPr/>
                        <wps:spPr>
                          <a:xfrm>
                            <a:off x="1314463" y="0"/>
                            <a:ext cx="129337" cy="136195"/>
                          </a:xfrm>
                          <a:custGeom>
                            <a:avLst/>
                            <a:gdLst/>
                            <a:ahLst/>
                            <a:cxnLst/>
                            <a:rect l="0" t="0" r="0" b="0"/>
                            <a:pathLst>
                              <a:path w="129337" h="136195">
                                <a:moveTo>
                                  <a:pt x="0" y="0"/>
                                </a:moveTo>
                                <a:lnTo>
                                  <a:pt x="129337" y="0"/>
                                </a:lnTo>
                                <a:lnTo>
                                  <a:pt x="129337"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53" name="Shape 11953"/>
                        <wps:cNvSpPr/>
                        <wps:spPr>
                          <a:xfrm>
                            <a:off x="1437475" y="0"/>
                            <a:ext cx="185928" cy="136195"/>
                          </a:xfrm>
                          <a:custGeom>
                            <a:avLst/>
                            <a:gdLst/>
                            <a:ahLst/>
                            <a:cxnLst/>
                            <a:rect l="0" t="0" r="0" b="0"/>
                            <a:pathLst>
                              <a:path w="185928" h="136195">
                                <a:moveTo>
                                  <a:pt x="0" y="0"/>
                                </a:moveTo>
                                <a:lnTo>
                                  <a:pt x="185928" y="0"/>
                                </a:lnTo>
                                <a:lnTo>
                                  <a:pt x="185928"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54" name="Shape 11954"/>
                        <wps:cNvSpPr/>
                        <wps:spPr>
                          <a:xfrm>
                            <a:off x="1617066" y="0"/>
                            <a:ext cx="41478" cy="136195"/>
                          </a:xfrm>
                          <a:custGeom>
                            <a:avLst/>
                            <a:gdLst/>
                            <a:ahLst/>
                            <a:cxnLst/>
                            <a:rect l="0" t="0" r="0" b="0"/>
                            <a:pathLst>
                              <a:path w="41478" h="136195">
                                <a:moveTo>
                                  <a:pt x="0" y="0"/>
                                </a:moveTo>
                                <a:lnTo>
                                  <a:pt x="41478" y="0"/>
                                </a:lnTo>
                                <a:lnTo>
                                  <a:pt x="41478"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55" name="Shape 11955"/>
                        <wps:cNvSpPr/>
                        <wps:spPr>
                          <a:xfrm>
                            <a:off x="1652207" y="0"/>
                            <a:ext cx="283985" cy="136195"/>
                          </a:xfrm>
                          <a:custGeom>
                            <a:avLst/>
                            <a:gdLst/>
                            <a:ahLst/>
                            <a:cxnLst/>
                            <a:rect l="0" t="0" r="0" b="0"/>
                            <a:pathLst>
                              <a:path w="283985" h="136195">
                                <a:moveTo>
                                  <a:pt x="0" y="0"/>
                                </a:moveTo>
                                <a:lnTo>
                                  <a:pt x="283985" y="0"/>
                                </a:lnTo>
                                <a:lnTo>
                                  <a:pt x="283985"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56" name="Shape 11956"/>
                        <wps:cNvSpPr/>
                        <wps:spPr>
                          <a:xfrm>
                            <a:off x="1933029" y="0"/>
                            <a:ext cx="42177" cy="136195"/>
                          </a:xfrm>
                          <a:custGeom>
                            <a:avLst/>
                            <a:gdLst/>
                            <a:ahLst/>
                            <a:cxnLst/>
                            <a:rect l="0" t="0" r="0" b="0"/>
                            <a:pathLst>
                              <a:path w="42177" h="136195">
                                <a:moveTo>
                                  <a:pt x="0" y="0"/>
                                </a:moveTo>
                                <a:lnTo>
                                  <a:pt x="42177" y="0"/>
                                </a:lnTo>
                                <a:lnTo>
                                  <a:pt x="42177"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57" name="Shape 11957"/>
                        <wps:cNvSpPr/>
                        <wps:spPr>
                          <a:xfrm>
                            <a:off x="1972043" y="0"/>
                            <a:ext cx="252349" cy="136195"/>
                          </a:xfrm>
                          <a:custGeom>
                            <a:avLst/>
                            <a:gdLst/>
                            <a:ahLst/>
                            <a:cxnLst/>
                            <a:rect l="0" t="0" r="0" b="0"/>
                            <a:pathLst>
                              <a:path w="252349" h="136195">
                                <a:moveTo>
                                  <a:pt x="0" y="0"/>
                                </a:moveTo>
                                <a:lnTo>
                                  <a:pt x="252349" y="0"/>
                                </a:lnTo>
                                <a:lnTo>
                                  <a:pt x="252349"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58" name="Shape 11958"/>
                        <wps:cNvSpPr/>
                        <wps:spPr>
                          <a:xfrm>
                            <a:off x="2221230" y="0"/>
                            <a:ext cx="42177" cy="136195"/>
                          </a:xfrm>
                          <a:custGeom>
                            <a:avLst/>
                            <a:gdLst/>
                            <a:ahLst/>
                            <a:cxnLst/>
                            <a:rect l="0" t="0" r="0" b="0"/>
                            <a:pathLst>
                              <a:path w="42177" h="136195">
                                <a:moveTo>
                                  <a:pt x="0" y="0"/>
                                </a:moveTo>
                                <a:lnTo>
                                  <a:pt x="42177" y="0"/>
                                </a:lnTo>
                                <a:lnTo>
                                  <a:pt x="42177"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59" name="Shape 11959"/>
                        <wps:cNvSpPr/>
                        <wps:spPr>
                          <a:xfrm>
                            <a:off x="2260245" y="0"/>
                            <a:ext cx="69583" cy="136195"/>
                          </a:xfrm>
                          <a:custGeom>
                            <a:avLst/>
                            <a:gdLst/>
                            <a:ahLst/>
                            <a:cxnLst/>
                            <a:rect l="0" t="0" r="0" b="0"/>
                            <a:pathLst>
                              <a:path w="69583" h="136195">
                                <a:moveTo>
                                  <a:pt x="0" y="0"/>
                                </a:moveTo>
                                <a:lnTo>
                                  <a:pt x="69583" y="0"/>
                                </a:lnTo>
                                <a:lnTo>
                                  <a:pt x="69583"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60" name="Shape 11960"/>
                        <wps:cNvSpPr/>
                        <wps:spPr>
                          <a:xfrm>
                            <a:off x="2326665" y="0"/>
                            <a:ext cx="42177" cy="136195"/>
                          </a:xfrm>
                          <a:custGeom>
                            <a:avLst/>
                            <a:gdLst/>
                            <a:ahLst/>
                            <a:cxnLst/>
                            <a:rect l="0" t="0" r="0" b="0"/>
                            <a:pathLst>
                              <a:path w="42177" h="136195">
                                <a:moveTo>
                                  <a:pt x="0" y="0"/>
                                </a:moveTo>
                                <a:lnTo>
                                  <a:pt x="42177" y="0"/>
                                </a:lnTo>
                                <a:lnTo>
                                  <a:pt x="42177"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61" name="Shape 11961"/>
                        <wps:cNvSpPr/>
                        <wps:spPr>
                          <a:xfrm>
                            <a:off x="2365680" y="0"/>
                            <a:ext cx="301549" cy="136195"/>
                          </a:xfrm>
                          <a:custGeom>
                            <a:avLst/>
                            <a:gdLst/>
                            <a:ahLst/>
                            <a:cxnLst/>
                            <a:rect l="0" t="0" r="0" b="0"/>
                            <a:pathLst>
                              <a:path w="301549" h="136195">
                                <a:moveTo>
                                  <a:pt x="0" y="0"/>
                                </a:moveTo>
                                <a:lnTo>
                                  <a:pt x="301549" y="0"/>
                                </a:lnTo>
                                <a:lnTo>
                                  <a:pt x="301549"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62" name="Shape 11962"/>
                        <wps:cNvSpPr/>
                        <wps:spPr>
                          <a:xfrm>
                            <a:off x="2664067" y="0"/>
                            <a:ext cx="42177" cy="136195"/>
                          </a:xfrm>
                          <a:custGeom>
                            <a:avLst/>
                            <a:gdLst/>
                            <a:ahLst/>
                            <a:cxnLst/>
                            <a:rect l="0" t="0" r="0" b="0"/>
                            <a:pathLst>
                              <a:path w="42177" h="136195">
                                <a:moveTo>
                                  <a:pt x="0" y="0"/>
                                </a:moveTo>
                                <a:lnTo>
                                  <a:pt x="42177" y="0"/>
                                </a:lnTo>
                                <a:lnTo>
                                  <a:pt x="42177"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63" name="Shape 11963"/>
                        <wps:cNvSpPr/>
                        <wps:spPr>
                          <a:xfrm>
                            <a:off x="2703081" y="0"/>
                            <a:ext cx="139878" cy="136195"/>
                          </a:xfrm>
                          <a:custGeom>
                            <a:avLst/>
                            <a:gdLst/>
                            <a:ahLst/>
                            <a:cxnLst/>
                            <a:rect l="0" t="0" r="0" b="0"/>
                            <a:pathLst>
                              <a:path w="139878" h="136195">
                                <a:moveTo>
                                  <a:pt x="0" y="0"/>
                                </a:moveTo>
                                <a:lnTo>
                                  <a:pt x="139878" y="0"/>
                                </a:lnTo>
                                <a:lnTo>
                                  <a:pt x="139878"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64" name="Shape 11964"/>
                        <wps:cNvSpPr/>
                        <wps:spPr>
                          <a:xfrm>
                            <a:off x="2839796" y="0"/>
                            <a:ext cx="42177" cy="136195"/>
                          </a:xfrm>
                          <a:custGeom>
                            <a:avLst/>
                            <a:gdLst/>
                            <a:ahLst/>
                            <a:cxnLst/>
                            <a:rect l="0" t="0" r="0" b="0"/>
                            <a:pathLst>
                              <a:path w="42177" h="136195">
                                <a:moveTo>
                                  <a:pt x="0" y="0"/>
                                </a:moveTo>
                                <a:lnTo>
                                  <a:pt x="42177" y="0"/>
                                </a:lnTo>
                                <a:lnTo>
                                  <a:pt x="42177"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65" name="Shape 11965"/>
                        <wps:cNvSpPr/>
                        <wps:spPr>
                          <a:xfrm>
                            <a:off x="2878811" y="0"/>
                            <a:ext cx="189090" cy="136195"/>
                          </a:xfrm>
                          <a:custGeom>
                            <a:avLst/>
                            <a:gdLst/>
                            <a:ahLst/>
                            <a:cxnLst/>
                            <a:rect l="0" t="0" r="0" b="0"/>
                            <a:pathLst>
                              <a:path w="189090" h="136195">
                                <a:moveTo>
                                  <a:pt x="0" y="0"/>
                                </a:moveTo>
                                <a:lnTo>
                                  <a:pt x="189090" y="0"/>
                                </a:lnTo>
                                <a:lnTo>
                                  <a:pt x="189090"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66" name="Shape 11966"/>
                        <wps:cNvSpPr/>
                        <wps:spPr>
                          <a:xfrm>
                            <a:off x="3064726" y="0"/>
                            <a:ext cx="42177" cy="136195"/>
                          </a:xfrm>
                          <a:custGeom>
                            <a:avLst/>
                            <a:gdLst/>
                            <a:ahLst/>
                            <a:cxnLst/>
                            <a:rect l="0" t="0" r="0" b="0"/>
                            <a:pathLst>
                              <a:path w="42177" h="136195">
                                <a:moveTo>
                                  <a:pt x="0" y="0"/>
                                </a:moveTo>
                                <a:lnTo>
                                  <a:pt x="42177" y="0"/>
                                </a:lnTo>
                                <a:lnTo>
                                  <a:pt x="42177"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67" name="Shape 11967"/>
                        <wps:cNvSpPr/>
                        <wps:spPr>
                          <a:xfrm>
                            <a:off x="3103741" y="0"/>
                            <a:ext cx="108255" cy="136195"/>
                          </a:xfrm>
                          <a:custGeom>
                            <a:avLst/>
                            <a:gdLst/>
                            <a:ahLst/>
                            <a:cxnLst/>
                            <a:rect l="0" t="0" r="0" b="0"/>
                            <a:pathLst>
                              <a:path w="108255" h="136195">
                                <a:moveTo>
                                  <a:pt x="0" y="0"/>
                                </a:moveTo>
                                <a:lnTo>
                                  <a:pt x="108255" y="0"/>
                                </a:lnTo>
                                <a:lnTo>
                                  <a:pt x="108255"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68" name="Shape 11968"/>
                        <wps:cNvSpPr/>
                        <wps:spPr>
                          <a:xfrm>
                            <a:off x="3208833" y="0"/>
                            <a:ext cx="42177" cy="136195"/>
                          </a:xfrm>
                          <a:custGeom>
                            <a:avLst/>
                            <a:gdLst/>
                            <a:ahLst/>
                            <a:cxnLst/>
                            <a:rect l="0" t="0" r="0" b="0"/>
                            <a:pathLst>
                              <a:path w="42177" h="136195">
                                <a:moveTo>
                                  <a:pt x="0" y="0"/>
                                </a:moveTo>
                                <a:lnTo>
                                  <a:pt x="42177" y="0"/>
                                </a:lnTo>
                                <a:lnTo>
                                  <a:pt x="42177"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69" name="Shape 11969"/>
                        <wps:cNvSpPr/>
                        <wps:spPr>
                          <a:xfrm>
                            <a:off x="3247847" y="0"/>
                            <a:ext cx="182054" cy="136195"/>
                          </a:xfrm>
                          <a:custGeom>
                            <a:avLst/>
                            <a:gdLst/>
                            <a:ahLst/>
                            <a:cxnLst/>
                            <a:rect l="0" t="0" r="0" b="0"/>
                            <a:pathLst>
                              <a:path w="182054" h="136195">
                                <a:moveTo>
                                  <a:pt x="0" y="0"/>
                                </a:moveTo>
                                <a:lnTo>
                                  <a:pt x="182054" y="0"/>
                                </a:lnTo>
                                <a:lnTo>
                                  <a:pt x="182054"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70" name="Shape 11970"/>
                        <wps:cNvSpPr/>
                        <wps:spPr>
                          <a:xfrm>
                            <a:off x="3426739" y="0"/>
                            <a:ext cx="42177" cy="136195"/>
                          </a:xfrm>
                          <a:custGeom>
                            <a:avLst/>
                            <a:gdLst/>
                            <a:ahLst/>
                            <a:cxnLst/>
                            <a:rect l="0" t="0" r="0" b="0"/>
                            <a:pathLst>
                              <a:path w="42177" h="136195">
                                <a:moveTo>
                                  <a:pt x="0" y="0"/>
                                </a:moveTo>
                                <a:lnTo>
                                  <a:pt x="42177" y="0"/>
                                </a:lnTo>
                                <a:lnTo>
                                  <a:pt x="42177"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71" name="Shape 11971"/>
                        <wps:cNvSpPr/>
                        <wps:spPr>
                          <a:xfrm>
                            <a:off x="3465754" y="0"/>
                            <a:ext cx="189433" cy="136195"/>
                          </a:xfrm>
                          <a:custGeom>
                            <a:avLst/>
                            <a:gdLst/>
                            <a:ahLst/>
                            <a:cxnLst/>
                            <a:rect l="0" t="0" r="0" b="0"/>
                            <a:pathLst>
                              <a:path w="189433" h="136195">
                                <a:moveTo>
                                  <a:pt x="0" y="0"/>
                                </a:moveTo>
                                <a:lnTo>
                                  <a:pt x="189433" y="0"/>
                                </a:lnTo>
                                <a:lnTo>
                                  <a:pt x="189433"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72" name="Shape 11972"/>
                        <wps:cNvSpPr/>
                        <wps:spPr>
                          <a:xfrm>
                            <a:off x="3648863" y="0"/>
                            <a:ext cx="330022" cy="136195"/>
                          </a:xfrm>
                          <a:custGeom>
                            <a:avLst/>
                            <a:gdLst/>
                            <a:ahLst/>
                            <a:cxnLst/>
                            <a:rect l="0" t="0" r="0" b="0"/>
                            <a:pathLst>
                              <a:path w="330022" h="136195">
                                <a:moveTo>
                                  <a:pt x="0" y="0"/>
                                </a:moveTo>
                                <a:lnTo>
                                  <a:pt x="330022" y="0"/>
                                </a:lnTo>
                                <a:lnTo>
                                  <a:pt x="330022"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73" name="Shape 11973"/>
                        <wps:cNvSpPr/>
                        <wps:spPr>
                          <a:xfrm>
                            <a:off x="3975723" y="0"/>
                            <a:ext cx="42177" cy="136195"/>
                          </a:xfrm>
                          <a:custGeom>
                            <a:avLst/>
                            <a:gdLst/>
                            <a:ahLst/>
                            <a:cxnLst/>
                            <a:rect l="0" t="0" r="0" b="0"/>
                            <a:pathLst>
                              <a:path w="42177" h="136195">
                                <a:moveTo>
                                  <a:pt x="0" y="0"/>
                                </a:moveTo>
                                <a:lnTo>
                                  <a:pt x="42177" y="0"/>
                                </a:lnTo>
                                <a:lnTo>
                                  <a:pt x="42177"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74" name="Shape 11974"/>
                        <wps:cNvSpPr/>
                        <wps:spPr>
                          <a:xfrm>
                            <a:off x="4014724" y="0"/>
                            <a:ext cx="291008" cy="136195"/>
                          </a:xfrm>
                          <a:custGeom>
                            <a:avLst/>
                            <a:gdLst/>
                            <a:ahLst/>
                            <a:cxnLst/>
                            <a:rect l="0" t="0" r="0" b="0"/>
                            <a:pathLst>
                              <a:path w="291008" h="136195">
                                <a:moveTo>
                                  <a:pt x="0" y="0"/>
                                </a:moveTo>
                                <a:lnTo>
                                  <a:pt x="291008" y="0"/>
                                </a:lnTo>
                                <a:lnTo>
                                  <a:pt x="291008"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g:wgp>
                  </a:graphicData>
                </a:graphic>
              </wp:anchor>
            </w:drawing>
          </mc:Choice>
          <mc:Fallback>
            <w:pict>
              <v:group w14:anchorId="359B1D0D" id="Group 11136" o:spid="_x0000_s1026" style="position:absolute;margin-left:14.7pt;margin-top:-.6pt;width:339.05pt;height:10.7pt;z-index:-251658240" coordsize="43057,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">
                <v:shape id="Shape 11942" o:spid="_x0000_s1027" style="position:absolute;width:2910;height:1361;visibility:visible;mso-wrap-style:square;v-text-anchor:top" coordsize="291008,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jz3cQA&#10;AADeAAAADwAAAGRycy9kb3ducmV2LnhtbERPTWvCQBC9F/wPywje6sYgpUZXEYtQLy1V0euQHZNo&#10;djZkN2v8991Cwds83ucsVr2pRaDWVZYVTMYJCOLc6ooLBcfD9vUdhPPIGmvLpOBBDlbLwcsCM23v&#10;/ENh7wsRQ9hlqKD0vsmkdHlJBt3YNsSRu9jWoI+wLaRu8R7DTS3TJHmTBiuODSU2tCkpv+07o+CU&#10;fofufD19paHYhe06p49k1ik1GvbrOQhPvX+K/92fOs6fzKYp/L0Tb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4893EAAAA3gAAAA8AAAAAAAAAAAAAAAAAmAIAAGRycy9k&#10;b3ducmV2LnhtbFBLBQYAAAAABAAEAPUAAACJAwAAAAA=&#10;" path="m,l291008,r,136195l,136195,,e" fillcolor="#ffef10" stroked="f" strokeweight="0">
                  <v:stroke miterlimit="83231f" joinstyle="miter"/>
                  <v:path arrowok="t" textboxrect="0,0,291008,136195"/>
                </v:shape>
                <v:shape id="Shape 11943" o:spid="_x0000_s1028" style="position:absolute;left:2878;width:422;height:1361;visibility:visible;mso-wrap-style:square;v-text-anchor:top" coordsize="42177,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6GS8MA&#10;AADeAAAADwAAAGRycy9kb3ducmV2LnhtbERP3WrCMBS+F/YO4Qy807S6yVaNMgRBEETbPcChOWvq&#10;mpPSRFvf3gyE3Z2P7/esNoNtxI06XztWkE4TEMSl0zVXCr6L3eQDhA/IGhvHpOBOHjbrl9EKM+16&#10;PtMtD5WIIewzVGBCaDMpfWnIop+6ljhyP66zGCLsKqk77GO4beQsSRbSYs2xwWBLW0Plb361CuRi&#10;Xx6KizfHXCenvnjv6/R+Umr8OnwtQQQawr/46d7rOD/9fJvD3zvxBr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66GS8MAAADeAAAADwAAAAAAAAAAAAAAAACYAgAAZHJzL2Rv&#10;d25yZXYueG1sUEsFBgAAAAAEAAQA9QAAAIgDAAAAAA==&#10;" path="m,l42177,r,136195l,136195,,e" fillcolor="#ffef10" stroked="f" strokeweight="0">
                  <v:stroke miterlimit="83231f" joinstyle="miter"/>
                  <v:path arrowok="t" textboxrect="0,0,42177,136195"/>
                </v:shape>
                <v:shape id="Shape 11944" o:spid="_x0000_s1029" style="position:absolute;left:3268;width:1821;height:1361;visibility:visible;mso-wrap-style:square;v-text-anchor:top" coordsize="182054,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Gy9MQA&#10;AADeAAAADwAAAGRycy9kb3ducmV2LnhtbERPTWuDQBC9B/Iflgn0FtcUG1qTVRqhkEsPNb30NrgT&#10;lbiz1t2qya/PFgq9zeN9zj6fTSdGGlxrWcEmikEQV1a3XCv4PL2tn0E4j6yxs0wKruQgz5aLPaba&#10;TvxBY+lrEULYpaig8b5PpXRVQwZdZHviwJ3tYNAHONRSDziFcNPJxzjeSoMth4YGeyoaqi7lj1Hw&#10;VHyb88Ef5q/yXbdbZheXN6fUw2p+3YHwNPt/8Z/7qMP8zUuSwO874QaZ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hsvTEAAAA3gAAAA8AAAAAAAAAAAAAAAAAmAIAAGRycy9k&#10;b3ducmV2LnhtbFBLBQYAAAAABAAEAPUAAACJAwAAAAA=&#10;" path="m,l182054,r,136195l,136195,,e" fillcolor="#ffef10" stroked="f" strokeweight="0">
                  <v:stroke miterlimit="83231f" joinstyle="miter"/>
                  <v:path arrowok="t" textboxrect="0,0,182054,136195"/>
                </v:shape>
                <v:shape id="Shape 11945" o:spid="_x0000_s1030" style="position:absolute;left:5057;width:422;height:1361;visibility:visible;mso-wrap-style:square;v-text-anchor:top" coordsize="42177,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u7pMMA&#10;AADeAAAADwAAAGRycy9kb3ducmV2LnhtbERP3WrCMBS+H/gO4QjezbRDxVWjjIEgCKLtHuDQHJtq&#10;c1KazNa3N4OBd+fj+z3r7WAbcafO144VpNMEBHHpdM2Vgp9i974E4QOyxsYxKXiQh+1m9LbGTLue&#10;z3TPQyViCPsMFZgQ2kxKXxqy6KeuJY7cxXUWQ4RdJXWHfQy3jfxIkoW0WHNsMNjSt6Hylv9aBXKx&#10;Lw/F1ZtjrpNTX8z7On2clJqMh68ViEBDeIn/3Xsd56efszn8vRNv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u7pMMAAADeAAAADwAAAAAAAAAAAAAAAACYAgAAZHJzL2Rv&#10;d25yZXYueG1sUEsFBgAAAAAEAAQA9QAAAIgDAAAAAA==&#10;" path="m,l42177,r,136195l,136195,,e" fillcolor="#ffef10" stroked="f" strokeweight="0">
                  <v:stroke miterlimit="83231f" joinstyle="miter"/>
                  <v:path arrowok="t" textboxrect="0,0,42177,136195"/>
                </v:shape>
                <v:shape id="Shape 11946" o:spid="_x0000_s1031" style="position:absolute;left:5447;width:2559;height:1361;visibility:visible;mso-wrap-style:square;v-text-anchor:top" coordsize="255867,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eET8QA&#10;AADeAAAADwAAAGRycy9kb3ducmV2LnhtbERPS2vCQBC+C/0PyxS81U1EpUZXKQXFY3304G3Mjkk0&#10;Oxuyq5v213eFgrf5+J4zX3amFndqXWVZQTpIQBDnVldcKDjsV2/vIJxH1lhbJgU/5GC5eOnNMdM2&#10;8JbuO1+IGMIuQwWl900mpctLMugGtiGO3Nm2Bn2EbSF1iyGGm1oOk2QiDVYcG0ps6LOk/Lq7GQUh&#10;1MfvZhzWYfT7NU7Tk7teMFeq/9p9zEB46vxT/O/e6Dg/nY4m8Hgn3i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XhE/EAAAA3gAAAA8AAAAAAAAAAAAAAAAAmAIAAGRycy9k&#10;b3ducmV2LnhtbFBLBQYAAAAABAAEAPUAAACJAwAAAAA=&#10;" path="m,l255867,r,136195l,136195,,e" fillcolor="#ffef10" stroked="f" strokeweight="0">
                  <v:stroke miterlimit="83231f" joinstyle="miter"/>
                  <v:path arrowok="t" textboxrect="0,0,255867,136195"/>
                </v:shape>
                <v:shape id="Shape 11947" o:spid="_x0000_s1032" style="position:absolute;left:7974;width:422;height:1361;visibility:visible;mso-wrap-style:square;v-text-anchor:top" coordsize="42177,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ASMMA&#10;AADeAAAADwAAAGRycy9kb3ducmV2LnhtbERP22rCQBB9L/gPywh9q5uUeouuUoSCIBRN/IAhO2bT&#10;ZmdDdjXx77sFwbc5nOust4NtxI06XztWkE4SEMSl0zVXCs7F19sChA/IGhvHpOBOHrab0csaM+16&#10;PtEtD5WIIewzVGBCaDMpfWnIop+4ljhyF9dZDBF2ldQd9jHcNvI9SWbSYs2xwWBLO0Plb361CuRs&#10;Xx6KH2++c50c+2La1+n9qNTrePhcgQg0hKf44d7rOD9dfszh/514g9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ASMMAAADeAAAADwAAAAAAAAAAAAAAAACYAgAAZHJzL2Rv&#10;d25yZXYueG1sUEsFBgAAAAAEAAQA9QAAAIgDAAAAAA==&#10;" path="m,l42177,r,136195l,136195,,e" fillcolor="#ffef10" stroked="f" strokeweight="0">
                  <v:stroke miterlimit="83231f" joinstyle="miter"/>
                  <v:path arrowok="t" textboxrect="0,0,42177,136195"/>
                </v:shape>
                <v:shape id="Shape 11948" o:spid="_x0000_s1033" style="position:absolute;left:8364;width:2664;height:1361;visibility:visible;mso-wrap-style:square;v-text-anchor:top" coordsize="266408,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2d0MgA&#10;AADeAAAADwAAAGRycy9kb3ducmV2LnhtbESPQWvCQBCF74X+h2UK3nQTKdamriJK0UMPaoX2OGTH&#10;JDQ7G7Mbjf31nYPQ2wzvzXvfzBa9q9WF2lB5NpCOElDEubcVFwaOn+/DKagQkS3WnsnAjQIs5o8P&#10;M8ysv/KeLodYKAnhkKGBMsYm0zrkJTkMI98Qi3byrcMoa1to2+JVwl2tx0ky0Q4rloYSG1qVlP8c&#10;Omfgqzsdwzdu093Hjjddsv49v/RrYwZP/fINVKQ+/pvv11sr+Onrs/DKOzKDn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rZ3QyAAAAN4AAAAPAAAAAAAAAAAAAAAAAJgCAABk&#10;cnMvZG93bnJldi54bWxQSwUGAAAAAAQABAD1AAAAjQMAAAAA&#10;" path="m,l266408,r,136195l,136195,,e" fillcolor="#ffef10" stroked="f" strokeweight="0">
                  <v:stroke miterlimit="83231f" joinstyle="miter"/>
                  <v:path arrowok="t" textboxrect="0,0,266408,136195"/>
                </v:shape>
                <v:shape id="Shape 11949" o:spid="_x0000_s1034" style="position:absolute;left:10997;width:421;height:1361;visibility:visible;mso-wrap-style:square;v-text-anchor:top" coordsize="42177,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axocMA&#10;AADeAAAADwAAAGRycy9kb3ducmV2LnhtbERP3WrCMBS+H+wdwhl4N9OKE1uNMgRBEIZrfYBDc2zq&#10;mpPSRFvf3gwGuzsf3+9Zb0fbijv1vnGsIJ0mIIgrpxuuFZzL/fsShA/IGlvHpOBBHrab15c15toN&#10;/E33ItQihrDPUYEJocul9JUhi37qOuLIXVxvMUTY11L3OMRw28pZkiykxYZjg8GOdoaqn+JmFcjF&#10;oTqWV2++Cp2chvJjaNLHSanJ2/i5AhFoDP/iP/dBx/lpNs/g9514g9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kaxocMAAADeAAAADwAAAAAAAAAAAAAAAACYAgAAZHJzL2Rv&#10;d25yZXYueG1sUEsFBgAAAAAEAAQA9QAAAIgDAAAAAA==&#10;" path="m,l42177,r,136195l,136195,,e" fillcolor="#ffef10" stroked="f" strokeweight="0">
                  <v:stroke miterlimit="83231f" joinstyle="miter"/>
                  <v:path arrowok="t" textboxrect="0,0,42177,136195"/>
                </v:shape>
                <v:shape id="Shape 11950" o:spid="_x0000_s1035" style="position:absolute;left:11387;width:1399;height:1361;visibility:visible;mso-wrap-style:square;v-text-anchor:top" coordsize="139878,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nDfsYA&#10;AADeAAAADwAAAGRycy9kb3ducmV2LnhtbESPwU7DQAxE70j8w8pI3KgTJBAJ3VYFiYLEpS39ACvr&#10;JilZb7S7tOnf4wMSN1sez8ybLyc/mBPH1AexUM4KMCxNcL20FvZfb3dPYFImcTQEYQsXTrBcXF/N&#10;qXbhLFs+7XJr1ERSTRa6nMcaMTUde0qzMLLo7RCip6xrbNFFOqu5H/C+KB7RUy+a0NHIrx0337sf&#10;byGW+zV+Vu94wYqKTdOvjuuXjbW3N9PqGUzmKf+L/74/nNYvqwcFUBydAR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nDfsYAAADeAAAADwAAAAAAAAAAAAAAAACYAgAAZHJz&#10;L2Rvd25yZXYueG1sUEsFBgAAAAAEAAQA9QAAAIsDAAAAAA==&#10;" path="m,l139878,r,136195l,136195,,e" fillcolor="#ffef10" stroked="f" strokeweight="0">
                  <v:stroke miterlimit="83231f" joinstyle="miter"/>
                  <v:path arrowok="t" textboxrect="0,0,139878,136195"/>
                </v:shape>
                <v:shape id="Shape 11951" o:spid="_x0000_s1036" style="position:absolute;left:12754;width:422;height:1361;visibility:visible;mso-wrap-style:square;v-text-anchor:top" coordsize="42177,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kresIA&#10;AADeAAAADwAAAGRycy9kb3ducmV2LnhtbERP24rCMBB9X/Afwgi+rWkFZbcaRQRBWBC33Q8YmrGp&#10;NpPSZG39eyMIvs3hXGe1GWwjbtT52rGCdJqAIC6drrlS8FfsP79A+ICssXFMCu7kYbMefaww067n&#10;X7rloRIxhH2GCkwIbSalLw1Z9FPXEkfu7DqLIcKukrrDPobbRs6SZCEt1hwbDLa0M1Re83+rQC4O&#10;5U9x8eaY6+TUF/O+Tu8npSbjYbsEEWgIb/HLfdBxfvo9T+H5TrxB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6St6wgAAAN4AAAAPAAAAAAAAAAAAAAAAAJgCAABkcnMvZG93&#10;bnJldi54bWxQSwUGAAAAAAQABAD1AAAAhwMAAAAA&#10;" path="m,l42177,r,136195l,136195,,e" fillcolor="#ffef10" stroked="f" strokeweight="0">
                  <v:stroke miterlimit="83231f" joinstyle="miter"/>
                  <v:path arrowok="t" textboxrect="0,0,42177,136195"/>
                </v:shape>
                <v:shape id="Shape 11952" o:spid="_x0000_s1037" style="position:absolute;left:13144;width:1294;height:1361;visibility:visible;mso-wrap-style:square;v-text-anchor:top" coordsize="129337,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zwpsIA&#10;AADeAAAADwAAAGRycy9kb3ducmV2LnhtbERPTYvCMBC9L/gfwgje1lRBWatRRCzudd3dgrehmTbF&#10;ZlKaaLv/fiMI3ubxPmezG2wj7tT52rGC2TQBQVw4XXOl4Oc7e/8A4QOyxsYxKfgjD7vt6G2DqXY9&#10;f9H9HCoRQ9inqMCE0KZS+sKQRT91LXHkStdZDBF2ldQd9jHcNnKeJEtpsebYYLClg6Hier5ZBXl9&#10;KhN5McdbfuiluZS/mc0zpSbjYb8GEWgIL/HT/anj/NlqMYfHO/EG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vPCmwgAAAN4AAAAPAAAAAAAAAAAAAAAAAJgCAABkcnMvZG93&#10;bnJldi54bWxQSwUGAAAAAAQABAD1AAAAhwMAAAAA&#10;" path="m,l129337,r,136195l,136195,,e" fillcolor="#ffef10" stroked="f" strokeweight="0">
                  <v:stroke miterlimit="83231f" joinstyle="miter"/>
                  <v:path arrowok="t" textboxrect="0,0,129337,136195"/>
                </v:shape>
                <v:shape id="Shape 11953" o:spid="_x0000_s1038" style="position:absolute;left:14374;width:1860;height:1361;visibility:visible;mso-wrap-style:square;v-text-anchor:top" coordsize="185928,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KbsQA&#10;AADeAAAADwAAAGRycy9kb3ducmV2LnhtbESPQYvCMBCF78L+hzAL3jStorhdo8hixaPW3fvQjG3d&#10;ZlKaqO2/N4LgbYb35n1vluvO1OJGrassK4jHEQji3OqKCwW/p3S0AOE8ssbaMinoycF69TFYYqLt&#10;nY90y3whQgi7BBWU3jeJlC4vyaAb24Y4aGfbGvRhbQupW7yHcFPLSRTNpcGKA6HEhn5Kyv+zqwmQ&#10;7U7T9DKr+zT+W7httXF9elBq+NltvkF46vzb/Lre61A//ppN4flOmEG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fim7EAAAA3gAAAA8AAAAAAAAAAAAAAAAAmAIAAGRycy9k&#10;b3ducmV2LnhtbFBLBQYAAAAABAAEAPUAAACJAwAAAAA=&#10;" path="m,l185928,r,136195l,136195,,e" fillcolor="#ffef10" stroked="f" strokeweight="0">
                  <v:stroke miterlimit="83231f" joinstyle="miter"/>
                  <v:path arrowok="t" textboxrect="0,0,185928,136195"/>
                </v:shape>
                <v:shape id="Shape 11954" o:spid="_x0000_s1039" style="position:absolute;left:16170;width:415;height:1361;visibility:visible;mso-wrap-style:square;v-text-anchor:top" coordsize="41478,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SVNMcA&#10;AADeAAAADwAAAGRycy9kb3ducmV2LnhtbERPS2vCQBC+F/oflin0UnQT24pGV5GCrQhVfBw8Dtlp&#10;NjU7G7JrjP++Wyj0Nh/fc6bzzlaipcaXjhWk/QQEce50yYWC42HZG4HwAVlj5ZgU3MjDfHZ/N8VM&#10;uyvvqN2HQsQQ9hkqMCHUmZQ+N2TR911NHLkv11gMETaF1A1eY7it5CBJhtJiybHBYE1vhvLz/mIV&#10;XAbdtvh2vHzKP9dt+j583pjTh1KPD91iAiJQF/7Ff+6VjvPT8esL/L4Tb5C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klTTHAAAA3gAAAA8AAAAAAAAAAAAAAAAAmAIAAGRy&#10;cy9kb3ducmV2LnhtbFBLBQYAAAAABAAEAPUAAACMAwAAAAA=&#10;" path="m,l41478,r,136195l,136195,,e" fillcolor="#ffef10" stroked="f" strokeweight="0">
                  <v:stroke miterlimit="83231f" joinstyle="miter"/>
                  <v:path arrowok="t" textboxrect="0,0,41478,136195"/>
                </v:shape>
                <v:shape id="Shape 11955" o:spid="_x0000_s1040" style="position:absolute;left:16522;width:2839;height:1361;visibility:visible;mso-wrap-style:square;v-text-anchor:top" coordsize="283985,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pTPcQA&#10;AADeAAAADwAAAGRycy9kb3ducmV2LnhtbERPS2vCQBC+F/wPywi91Y2CpUZXEaUQ8dL6wOuQHZNg&#10;djZm17j213cLBW/z8T1ntgimFh21rrKsYDhIQBDnVldcKDjsP98+QDiPrLG2TAoe5GAx773MMNX2&#10;zt/U7XwhYgi7FBWU3jeplC4vyaAb2IY4cmfbGvQRtoXULd5juKnlKEnepcGKY0OJDa1Kyi+7m1Fw&#10;DRhOt6/NMeP1j8uum/O2WXdKvfbDcgrCU/BP8b8703H+cDIew9878QY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KUz3EAAAA3gAAAA8AAAAAAAAAAAAAAAAAmAIAAGRycy9k&#10;b3ducmV2LnhtbFBLBQYAAAAABAAEAPUAAACJAwAAAAA=&#10;" path="m,l283985,r,136195l,136195,,e" fillcolor="#ffef10" stroked="f" strokeweight="0">
                  <v:stroke miterlimit="83231f" joinstyle="miter"/>
                  <v:path arrowok="t" textboxrect="0,0,283985,136195"/>
                </v:shape>
                <v:shape id="Shape 11956" o:spid="_x0000_s1041" style="position:absolute;left:19330;width:422;height:1361;visibility:visible;mso-wrap-style:square;v-text-anchor:top" coordsize="42177,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CzDsMA&#10;AADeAAAADwAAAGRycy9kb3ducmV2LnhtbERP3WrCMBS+F/YO4Qi707SCZeuMRQZCYSCu3QMcmrOm&#10;2pyUJrP17RdhsLvz8f2eXTHbXtxo9J1jBek6AUHcON1xq+CrPq5eQPiArLF3TAru5KHYPy12mGs3&#10;8SfdqtCKGMI+RwUmhCGX0jeGLPq1G4gj9+1GiyHCsZV6xCmG215ukiSTFjuODQYHejfUXKsfq0Bm&#10;ZfNRX7w5VTo5T/V26tL7Wann5Xx4AxFoDv/iP3ep4/z0dZvB4514g9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CzDsMAAADeAAAADwAAAAAAAAAAAAAAAACYAgAAZHJzL2Rv&#10;d25yZXYueG1sUEsFBgAAAAAEAAQA9QAAAIgDAAAAAA==&#10;" path="m,l42177,r,136195l,136195,,e" fillcolor="#ffef10" stroked="f" strokeweight="0">
                  <v:stroke miterlimit="83231f" joinstyle="miter"/>
                  <v:path arrowok="t" textboxrect="0,0,42177,136195"/>
                </v:shape>
                <v:shape id="Shape 11957" o:spid="_x0000_s1042" style="position:absolute;left:19720;width:2523;height:1361;visibility:visible;mso-wrap-style:square;v-text-anchor:top" coordsize="252349,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ACpcQA&#10;AADeAAAADwAAAGRycy9kb3ducmV2LnhtbERP22rCQBB9F/yHZQp9Mxul2phmFRGsBUHaNB8wZqdJ&#10;aHY2ZLcx/ftuQfBtDuc62XY0rRiod41lBfMoBkFcWt1wpaD4PMwSEM4ja2wtk4JfcrDdTCcZptpe&#10;+YOG3FcihLBLUUHtfZdK6cqaDLrIdsSB+7K9QR9gX0nd4zWEm1Yu4nglDTYcGmrsaF9T+Z3/GAWv&#10;8ZC44onKM79X3Yj+sjgmJ6UeH8bdCwhPo7+Lb+43HebP18tn+H8n3C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AAqXEAAAA3gAAAA8AAAAAAAAAAAAAAAAAmAIAAGRycy9k&#10;b3ducmV2LnhtbFBLBQYAAAAABAAEAPUAAACJAwAAAAA=&#10;" path="m,l252349,r,136195l,136195,,e" fillcolor="#ffef10" stroked="f" strokeweight="0">
                  <v:stroke miterlimit="83231f" joinstyle="miter"/>
                  <v:path arrowok="t" textboxrect="0,0,252349,136195"/>
                </v:shape>
                <v:shape id="Shape 11958" o:spid="_x0000_s1043" style="position:absolute;left:22212;width:422;height:1361;visibility:visible;mso-wrap-style:square;v-text-anchor:top" coordsize="42177,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OC58YA&#10;AADeAAAADwAAAGRycy9kb3ducmV2LnhtbESP0WrDMAxF3wv7B6PB3honhZYtq1tGoVAYjC7pB4hY&#10;i7PFcojdJv376WGwN4l7de/Rdj/7Xt1ojF1gA0WWgyJugu24NXCpj8tnUDEhW+wDk4E7RdjvHhZb&#10;LG2Y+JNuVWqVhHAs0YBLaSi1jo0jjzELA7FoX2H0mGQdW21HnCTc93qV5xvtsWNpcDjQwVHzU129&#10;Ab05Ne/1d3Qflc3PU72euuJ+NubpcX57BZVoTv/mv+uTFfziZS288o7Mo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OC58YAAADeAAAADwAAAAAAAAAAAAAAAACYAgAAZHJz&#10;L2Rvd25yZXYueG1sUEsFBgAAAAAEAAQA9QAAAIsDAAAAAA==&#10;" path="m,l42177,r,136195l,136195,,e" fillcolor="#ffef10" stroked="f" strokeweight="0">
                  <v:stroke miterlimit="83231f" joinstyle="miter"/>
                  <v:path arrowok="t" textboxrect="0,0,42177,136195"/>
                </v:shape>
                <v:shape id="Shape 11959" o:spid="_x0000_s1044" style="position:absolute;left:22602;width:696;height:1361;visibility:visible;mso-wrap-style:square;v-text-anchor:top" coordsize="69583,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XruMQA&#10;AADeAAAADwAAAGRycy9kb3ducmV2LnhtbERPTWvCQBC9F/wPywi91Y22iqauIkKLNzUt6HHITpNg&#10;djbsrjH217uC4G0e73Pmy87UoiXnK8sKhoMEBHFudcWFgt+fr7cpCB+QNdaWScGVPCwXvZc5ptpe&#10;eE9tFgoRQ9inqKAMoUml9HlJBv3ANsSR+7POYIjQFVI7vMRwU8tRkkykwYpjQ4kNrUvKT9nZKGD3&#10;PvnfXbdjme0P60Py/VG1m6NSr/1u9QkiUBee4od7o+P84Ww8g/s78Qa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F67jEAAAA3gAAAA8AAAAAAAAAAAAAAAAAmAIAAGRycy9k&#10;b3ducmV2LnhtbFBLBQYAAAAABAAEAPUAAACJAwAAAAA=&#10;" path="m,l69583,r,136195l,136195,,e" fillcolor="#ffef10" stroked="f" strokeweight="0">
                  <v:stroke miterlimit="83231f" joinstyle="miter"/>
                  <v:path arrowok="t" textboxrect="0,0,69583,136195"/>
                </v:shape>
                <v:shape id="Shape 11960" o:spid="_x0000_s1045" style="position:absolute;left:23266;width:422;height:1361;visibility:visible;mso-wrap-style:square;v-text-anchor:top" coordsize="42177,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lEXMYA&#10;AADeAAAADwAAAGRycy9kb3ducmV2LnhtbESP0WrDMAxF3wf7B6PB3lYnhYUtrVvGoFAYjC7ZB4hY&#10;jdPGcoi9Jv376aHQNwld3XvPejv7Xl1ojF1gA/kiA0XcBNtxa+C33r28gYoJ2WIfmAxcKcJ28/iw&#10;xtKGiX/oUqVWiQnHEg24lIZS69g48hgXYSCW2zGMHpOsY6vtiJOY+14vs6zQHjuWBIcDfTpqztWf&#10;N6CLffNVn6L7rmx2mOrXqcuvB2Oen+aPFahEc7qLb997K/Xz90IABEdm0J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lEXMYAAADeAAAADwAAAAAAAAAAAAAAAACYAgAAZHJz&#10;L2Rvd25yZXYueG1sUEsFBgAAAAAEAAQA9QAAAIsDAAAAAA==&#10;" path="m,l42177,r,136195l,136195,,e" fillcolor="#ffef10" stroked="f" strokeweight="0">
                  <v:stroke miterlimit="83231f" joinstyle="miter"/>
                  <v:path arrowok="t" textboxrect="0,0,42177,136195"/>
                </v:shape>
                <v:shape id="Shape 11961" o:spid="_x0000_s1046" style="position:absolute;left:23656;width:3016;height:1361;visibility:visible;mso-wrap-style:square;v-text-anchor:top" coordsize="301549,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GQ/8gA&#10;AADeAAAADwAAAGRycy9kb3ducmV2LnhtbESP3WoCMRCF7wu+QxihdzW7VqSuRimC0KIUq+LP3bAZ&#10;d0M3k2UTdX17Uyj0boZz5nxnJrPWVuJKjTeOFaS9BARx7rThQsFuu3h5A+EDssbKMSm4k4fZtPM0&#10;wUy7G3/TdRMKEUPYZ6igDKHOpPR5SRZ9z9XEUTu7xmKIa1NI3eAthttK9pNkKC0ajoQSa5qXlP9s&#10;LjZyP0+D5U6+7pfH9Up/FXPTHsxdqedu+z4GEagN/+a/6w8d66ejYQq/78QZ5PQ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UZD/yAAAAN4AAAAPAAAAAAAAAAAAAAAAAJgCAABk&#10;cnMvZG93bnJldi54bWxQSwUGAAAAAAQABAD1AAAAjQMAAAAA&#10;" path="m,l301549,r,136195l,136195,,e" fillcolor="#ffef10" stroked="f" strokeweight="0">
                  <v:stroke miterlimit="83231f" joinstyle="miter"/>
                  <v:path arrowok="t" textboxrect="0,0,301549,136195"/>
                </v:shape>
                <v:shape id="Shape 11962" o:spid="_x0000_s1047" style="position:absolute;left:26640;width:422;height:1361;visibility:visible;mso-wrap-style:square;v-text-anchor:top" coordsize="42177,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d/sMMA&#10;AADeAAAADwAAAGRycy9kb3ducmV2LnhtbERP3WrCMBS+H+wdwhG8W9MKltkZRQYDQRDX+gCH5qyp&#10;NielyWx9eyMMdnc+vt+z3k62EzcafOtYQZakIIhrp1tuFJyrr7d3ED4ga+wck4I7edhuXl/WWGg3&#10;8jfdytCIGMK+QAUmhL6Q0teGLPrE9cSR+3GDxRDh0Eg94BjDbScXaZpLiy3HBoM9fRqqr+WvVSDz&#10;fX2oLt4cS52exmo5ttn9pNR8Nu0+QASawr/4z73XcX62yhfwfCfe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d/sMMAAADeAAAADwAAAAAAAAAAAAAAAACYAgAAZHJzL2Rv&#10;d25yZXYueG1sUEsFBgAAAAAEAAQA9QAAAIgDAAAAAA==&#10;" path="m,l42177,r,136195l,136195,,e" fillcolor="#ffef10" stroked="f" strokeweight="0">
                  <v:stroke miterlimit="83231f" joinstyle="miter"/>
                  <v:path arrowok="t" textboxrect="0,0,42177,136195"/>
                </v:shape>
                <v:shape id="Shape 11963" o:spid="_x0000_s1048" style="position:absolute;left:27030;width:1399;height:1361;visibility:visible;mso-wrap-style:square;v-text-anchor:top" coordsize="139878,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eXtMMA&#10;AADeAAAADwAAAGRycy9kb3ducmV2LnhtbERPzWrCQBC+C32HZQq96SQWpEldxQrVghe1PsCQnSZp&#10;s7Nhd6vx7d2C0Nt8fL8zXw62U2f2oXWiIZ9koFgqZ1qpNZw+38cvoEIkMdQ5YQ1XDrBcPIzmVBp3&#10;kQOfj7FWKURCSRqaGPsSMVQNWwoT17Mk7st5SzFBX6PxdEnhtsNpls3QUiupoaGe1w1XP8dfq8Hn&#10;pw3uii1esaBsX7Wr783bXuunx2H1CiryEP/Fd/eHSfPzYvYMf++kG3B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eXtMMAAADeAAAADwAAAAAAAAAAAAAAAACYAgAAZHJzL2Rv&#10;d25yZXYueG1sUEsFBgAAAAAEAAQA9QAAAIgDAAAAAA==&#10;" path="m,l139878,r,136195l,136195,,e" fillcolor="#ffef10" stroked="f" strokeweight="0">
                  <v:stroke miterlimit="83231f" joinstyle="miter"/>
                  <v:path arrowok="t" textboxrect="0,0,139878,136195"/>
                </v:shape>
                <v:shape id="Shape 11964" o:spid="_x0000_s1049" style="position:absolute;left:28397;width:422;height:1361;visibility:visible;mso-wrap-style:square;v-text-anchor:top" coordsize="42177,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X8QA&#10;AADeAAAADwAAAGRycy9kb3ducmV2LnhtbERP3WrCMBS+H/gO4Qy8m2mHK1s1LTIQBGG4dg9waM6a&#10;uuakNNHWtzeDwe7Ox/d7tuVse3Gl0XeOFaSrBARx43THrYKvev/0CsIHZI29Y1JwIw9lsXjYYq7d&#10;xJ90rUIrYgj7HBWYEIZcSt8YsuhXbiCO3LcbLYYIx1bqEacYbnv5nCSZtNhxbDA40Luh5qe6WAUy&#10;OzTH+uzNR6WT01S/TF16Oym1fJx3GxCB5vAv/nMfdJyfvmVr+H0n3i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yQl/EAAAA3gAAAA8AAAAAAAAAAAAAAAAAmAIAAGRycy9k&#10;b3ducmV2LnhtbFBLBQYAAAAABAAEAPUAAACJAwAAAAA=&#10;" path="m,l42177,r,136195l,136195,,e" fillcolor="#ffef10" stroked="f" strokeweight="0">
                  <v:stroke miterlimit="83231f" joinstyle="miter"/>
                  <v:path arrowok="t" textboxrect="0,0,42177,136195"/>
                </v:shape>
                <v:shape id="Shape 11965" o:spid="_x0000_s1050" style="position:absolute;left:28788;width:1891;height:1361;visibility:visible;mso-wrap-style:square;v-text-anchor:top" coordsize="189090,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UGysQA&#10;AADeAAAADwAAAGRycy9kb3ducmV2LnhtbERPTYvCMBC9C/6HMIKXRVMXFLdrFBFcRFxQVw97G5qx&#10;KTaT0sRa/71ZWPA2j/c5s0VrS9FQ7QvHCkbDBARx5nTBuYLTz3owBeEDssbSMSl4kIfFvNuZYard&#10;nQ/UHEMuYgj7FBWYEKpUSp8ZsuiHriKO3MXVFkOEdS51jfcYbkv5niQTabHg2GCwopWh7Hq8WQWb&#10;3W/zVRodtqfH/ryibzKteVOq32uXnyACteEl/ndvdJw/+piM4e+deIO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1BsrEAAAA3gAAAA8AAAAAAAAAAAAAAAAAmAIAAGRycy9k&#10;b3ducmV2LnhtbFBLBQYAAAAABAAEAPUAAACJAwAAAAA=&#10;" path="m,l189090,r,136195l,136195,,e" fillcolor="#ffef10" stroked="f" strokeweight="0">
                  <v:stroke miterlimit="83231f" joinstyle="miter"/>
                  <v:path arrowok="t" textboxrect="0,0,189090,136195"/>
                </v:shape>
                <v:shape id="Shape 11966" o:spid="_x0000_s1051" style="position:absolute;left:30647;width:422;height:1361;visibility:visible;mso-wrap-style:square;v-text-anchor:top" coordsize="42177,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x5s8IA&#10;AADeAAAADwAAAGRycy9kb3ducmV2LnhtbERP3WrCMBS+H/gO4QjezbQDy6xGEUEQhOFaH+DQHJtq&#10;c1KazNa3N4PB7s7H93vW29G24kG9bxwrSOcJCOLK6YZrBZfy8P4Jwgdkja1jUvAkD9vN5G2NuXYD&#10;f9OjCLWIIexzVGBC6HIpfWXIop+7jjhyV9dbDBH2tdQ9DjHctvIjSTJpseHYYLCjvaHqXvxYBTI7&#10;Vqfy5s1XoZPzUC6GJn2elZpNx90KRKAx/Iv/3Ecd56fLLIPfd+INc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bHmzwgAAAN4AAAAPAAAAAAAAAAAAAAAAAJgCAABkcnMvZG93&#10;bnJldi54bWxQSwUGAAAAAAQABAD1AAAAhwMAAAAA&#10;" path="m,l42177,r,136195l,136195,,e" fillcolor="#ffef10" stroked="f" strokeweight="0">
                  <v:stroke miterlimit="83231f" joinstyle="miter"/>
                  <v:path arrowok="t" textboxrect="0,0,42177,136195"/>
                </v:shape>
                <v:shape id="Shape 11967" o:spid="_x0000_s1052" style="position:absolute;left:31037;width:1082;height:1361;visibility:visible;mso-wrap-style:square;v-text-anchor:top" coordsize="108255,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R4kMgA&#10;AADeAAAADwAAAGRycy9kb3ducmV2LnhtbESPQWvCQBCF7wX/wzKCl1I3FtEaXUWkimApmBb0OGTH&#10;JJqdDdmNxn/vCoXeZnhv3vdmtmhNKa5Uu8KygkE/AkGcWl1wpuD3Z/32AcJ5ZI2lZVJwJweLeedl&#10;hrG2N97TNfGZCCHsYlSQe1/FUro0J4OubyvioJ1sbdCHtc6krvEWwk0p36NoJA0WHAg5VrTKKb0k&#10;jQmQRp6T1027dcfhMvrkw/cu/WqU6nXb5RSEp9b/m/+utzrUH0xGY3i+E2aQ8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BHiQyAAAAN4AAAAPAAAAAAAAAAAAAAAAAJgCAABk&#10;cnMvZG93bnJldi54bWxQSwUGAAAAAAQABAD1AAAAjQMAAAAA&#10;" path="m,l108255,r,136195l,136195,,e" fillcolor="#ffef10" stroked="f" strokeweight="0">
                  <v:stroke miterlimit="83231f" joinstyle="miter"/>
                  <v:path arrowok="t" textboxrect="0,0,108255,136195"/>
                </v:shape>
                <v:shape id="Shape 11968" o:spid="_x0000_s1053" style="position:absolute;left:32088;width:422;height:1361;visibility:visible;mso-wrap-style:square;v-text-anchor:top" coordsize="42177,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9IWsYA&#10;AADeAAAADwAAAGRycy9kb3ducmV2LnhtbESP0WrDMAxF3wf7B6PB3lYnhYUtrVvGoFAYjC7ZB4hY&#10;jdPGcoi9Jv376aHQN4l7de/Rejv7Xl1ojF1gA/kiA0XcBNtxa+C33r28gYoJ2WIfmAxcKcJ28/iw&#10;xtKGiX/oUqVWSQjHEg24lIZS69g48hgXYSAW7RhGj0nWsdV2xEnCfa+XWVZojx1Lg8OBPh015+rP&#10;G9DFvvmqT9F9VzY7TPXr1OXXgzHPT/PHClSiOd3Nt+u9Ffz8vRBeeUdm0J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9IWsYAAADeAAAADwAAAAAAAAAAAAAAAACYAgAAZHJz&#10;L2Rvd25yZXYueG1sUEsFBgAAAAAEAAQA9QAAAIsDAAAAAA==&#10;" path="m,l42177,r,136195l,136195,,e" fillcolor="#ffef10" stroked="f" strokeweight="0">
                  <v:stroke miterlimit="83231f" joinstyle="miter"/>
                  <v:path arrowok="t" textboxrect="0,0,42177,136195"/>
                </v:shape>
                <v:shape id="Shape 11969" o:spid="_x0000_s1054" style="position:absolute;left:32478;width:1821;height:1361;visibility:visible;mso-wrap-style:square;v-text-anchor:top" coordsize="182054,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BCsEA&#10;AADeAAAADwAAAGRycy9kb3ducmV2LnhtbERPTYvCMBC9C/6HMII3mypYtBpFhYW9eLB68TY0Y1ts&#10;JrWJ2t1fbwTB2zze5yzXnanFg1pXWVYwjmIQxLnVFRcKTsef0QyE88gaa8uk4I8crFf93hJTbZ98&#10;oEfmCxFC2KWooPS+SaV0eUkGXWQb4sBdbGvQB9gWUrf4DOGmlpM4TqTBikNDiQ3tSsqv2d0omO5u&#10;5rL12+6c7XWVMLs4+3dKDQfdZgHCU+e/4o/7V4f543kyh/c74Qa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VQQrBAAAA3gAAAA8AAAAAAAAAAAAAAAAAmAIAAGRycy9kb3du&#10;cmV2LnhtbFBLBQYAAAAABAAEAPUAAACGAwAAAAA=&#10;" path="m,l182054,r,136195l,136195,,e" fillcolor="#ffef10" stroked="f" strokeweight="0">
                  <v:stroke miterlimit="83231f" joinstyle="miter"/>
                  <v:path arrowok="t" textboxrect="0,0,182054,136195"/>
                </v:shape>
                <v:shape id="Shape 11970" o:spid="_x0000_s1055" style="position:absolute;left:34267;width:422;height:1361;visibility:visible;mso-wrap-style:square;v-text-anchor:top" coordsize="42177,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DSgcYA&#10;AADeAAAADwAAAGRycy9kb3ducmV2LnhtbESP0WrDMAxF3wf7B6NB31Yng3VdWreMwaBQGF2yDxCx&#10;GqeN5RB7Tfr300OhbxK6uvee9XbynbrQENvABvJ5Boq4DrblxsBv9fW8BBUTssUuMBm4UoTt5vFh&#10;jYUNI//QpUyNEhOOBRpwKfWF1rF25DHOQ08st2MYPCZZh0bbAUcx951+ybKF9tiyJDjs6dNRfS7/&#10;vAG92NX76hTdd2mzw1i9jm1+PRgze5o+VqASTekuvn3vrNTP398EQHBkBr3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DSgcYAAADeAAAADwAAAAAAAAAAAAAAAACYAgAAZHJz&#10;L2Rvd25yZXYueG1sUEsFBgAAAAAEAAQA9QAAAIsDAAAAAA==&#10;" path="m,l42177,r,136195l,136195,,e" fillcolor="#ffef10" stroked="f" strokeweight="0">
                  <v:stroke miterlimit="83231f" joinstyle="miter"/>
                  <v:path arrowok="t" textboxrect="0,0,42177,136195"/>
                </v:shape>
                <v:shape id="Shape 11971" o:spid="_x0000_s1056" style="position:absolute;left:34657;width:1894;height:1361;visibility:visible;mso-wrap-style:square;v-text-anchor:top" coordsize="189433,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pinsYA&#10;AADeAAAADwAAAGRycy9kb3ducmV2LnhtbERPS08CMRC+m/gfmjHhYqC7HFQWCiFEDQcPgsB5sp19&#10;wHa6tGV3/ffWxMTbfPmes1gNphEdOV9bVpBOEhDEudU1lwoOX2/jFxA+IGtsLJOCb/KwWt7fLTDT&#10;tucddftQihjCPkMFVQhtJqXPKzLoJ7YljlxhncEQoSuldtjHcNPIaZI8SYM1x4YKW9pUlF/2N6Pg&#10;uHV4fnwvzsXu2n+ePm7F6+zaKTV6GNZzEIGG8C/+c291nJ/OnlP4fSfe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pinsYAAADeAAAADwAAAAAAAAAAAAAAAACYAgAAZHJz&#10;L2Rvd25yZXYueG1sUEsFBgAAAAAEAAQA9QAAAIsDAAAAAA==&#10;" path="m,l189433,r,136195l,136195,,e" fillcolor="#ffef10" stroked="f" strokeweight="0">
                  <v:stroke miterlimit="83231f" joinstyle="miter"/>
                  <v:path arrowok="t" textboxrect="0,0,189433,136195"/>
                </v:shape>
                <v:shape id="Shape 11972" o:spid="_x0000_s1057" style="position:absolute;left:36488;width:3300;height:1361;visibility:visible;mso-wrap-style:square;v-text-anchor:top" coordsize="330022,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87mcQA&#10;AADeAAAADwAAAGRycy9kb3ducmV2LnhtbERP22oCMRB9L/gPYQRfSs260NvWKCpI9aW06gdMN9PN&#10;6mayJHFd/94UCn2bw7nOdN7bRnTkQ+1YwWScgSAuna65UnDYrx9eQISIrLFxTAquFGA+G9xNsdDu&#10;wl/U7WIlUgiHAhWYGNtCylAashjGriVO3I/zFmOCvpLa4yWF20bmWfYkLdacGgy2tDJUnnZnq+C9&#10;/Mau95kJj0ufx8XxY/u5vldqNOwXbyAi9fFf/Ofe6DR/8vqcw+876QY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O5nEAAAA3gAAAA8AAAAAAAAAAAAAAAAAmAIAAGRycy9k&#10;b3ducmV2LnhtbFBLBQYAAAAABAAEAPUAAACJAwAAAAA=&#10;" path="m,l330022,r,136195l,136195,,e" fillcolor="#ffef10" stroked="f" strokeweight="0">
                  <v:stroke miterlimit="83231f" joinstyle="miter"/>
                  <v:path arrowok="t" textboxrect="0,0,330022,136195"/>
                </v:shape>
                <v:shape id="Shape 11973" o:spid="_x0000_s1058" style="position:absolute;left:39757;width:422;height:1361;visibility:visible;mso-wrap-style:square;v-text-anchor:top" coordsize="42177,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JM9sMA&#10;AADeAAAADwAAAGRycy9kb3ducmV2LnhtbERP22rCQBB9L/gPywh9q5u0eIuuUoSCIBRN/IAhO2bT&#10;ZmdDdjXx77sFwbc5nOust4NtxI06XztWkE4SEMSl0zVXCs7F19sChA/IGhvHpOBOHrab0csaM+16&#10;PtEtD5WIIewzVGBCaDMpfWnIop+4ljhyF9dZDBF2ldQd9jHcNvI9SWbSYs2xwWBLO0Plb361CuRs&#10;Xx6KH2++c50c+2La1+n9qNTrePhcgQg0hKf44d7rOD9dzj/g/514g9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JM9sMAAADeAAAADwAAAAAAAAAAAAAAAACYAgAAZHJzL2Rv&#10;d25yZXYueG1sUEsFBgAAAAAEAAQA9QAAAIgDAAAAAA==&#10;" path="m,l42177,r,136195l,136195,,e" fillcolor="#ffef10" stroked="f" strokeweight="0">
                  <v:stroke miterlimit="83231f" joinstyle="miter"/>
                  <v:path arrowok="t" textboxrect="0,0,42177,136195"/>
                </v:shape>
                <v:shape id="Shape 11974" o:spid="_x0000_s1059" style="position:absolute;left:40147;width:2910;height:1361;visibility:visible;mso-wrap-style:square;v-text-anchor:top" coordsize="291008,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EEj8QA&#10;AADeAAAADwAAAGRycy9kb3ducmV2LnhtbERPTWvCQBC9F/wPywi96cZQbI2uIhahXiy1Ra9Ddpqk&#10;ZmdDdrPGf+8KQm/zeJ+zWPWmFoFaV1lWMBknIIhzqysuFPx8b0dvIJxH1lhbJgVXcrBaDp4WmGl7&#10;4S8KB1+IGMIuQwWl900mpctLMujGtiGO3K9tDfoI20LqFi8x3NQyTZKpNFhxbCixoU1J+fnQGQXH&#10;9DN0p7/jPg3FLmzXOb0ns06p52G/noPw1Pt/8cP9oeP8yez1Be7vxBv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xBI/EAAAA3gAAAA8AAAAAAAAAAAAAAAAAmAIAAGRycy9k&#10;b3ducmV2LnhtbFBLBQYAAAAABAAEAPUAAACJAwAAAAA=&#10;" path="m,l291008,r,136195l,136195,,e" fillcolor="#ffef10" stroked="f" strokeweight="0">
                  <v:stroke miterlimit="83231f" joinstyle="miter"/>
                  <v:path arrowok="t" textboxrect="0,0,291008,136195"/>
                </v:shape>
              </v:group>
            </w:pict>
          </mc:Fallback>
        </mc:AlternateContent>
      </w:r>
      <w:r>
        <w:t>XXX We have d</w:t>
      </w:r>
      <w:r>
        <w:t>one an experiment with a guide on top of the promoter XXX</w:t>
      </w:r>
    </w:p>
    <w:p w:rsidR="00FD0C35" w:rsidRDefault="00B300D0">
      <w:pPr>
        <w:numPr>
          <w:ilvl w:val="0"/>
          <w:numId w:val="2"/>
        </w:numPr>
        <w:spacing w:after="189" w:line="252" w:lineRule="auto"/>
        <w:ind w:right="483" w:hanging="10"/>
      </w:pPr>
      <w:r>
        <w:rPr>
          <w:color w:val="0000FF"/>
        </w:rPr>
        <w:t>How does the guanine-frequency in targets and off-target sites affect the ability to detect? CanCasKAS detect targets and off-target sites that contain low numbers of guanine bases equally well as targets that have many guanine bases? The read coverage dis</w:t>
      </w:r>
      <w:r>
        <w:rPr>
          <w:color w:val="0000FF"/>
        </w:rPr>
        <w:t>tribution binned by number of guanine bases in the off-targets would be one way to begin to answer this question.</w:t>
      </w:r>
    </w:p>
    <w:p w:rsidR="00FD0C35" w:rsidRDefault="00B300D0">
      <w:pPr>
        <w:ind w:left="-15"/>
      </w:pPr>
      <w:r>
        <w:t>The requirement that a G is present is a limitation of CasKAS that we ourselves acknowledge. On the other hand, kethoxal labeling is highly ef</w:t>
      </w:r>
      <w:r>
        <w:t>ficient, so is the subsequent click chemistry reaction and then the biotin pulldown, this a single G is likely sufficient for capture of a ssDNA bubble.</w:t>
      </w:r>
    </w:p>
    <w:p w:rsidR="00FD0C35" w:rsidRDefault="00B300D0">
      <w:pPr>
        <w:spacing w:after="190"/>
        <w:ind w:left="-15"/>
      </w:pPr>
      <w:r>
        <w:t>We have compared the G content to the levels of CasKAS and do not find strong correlation between the t</w:t>
      </w:r>
      <w:r>
        <w:t>wo. This analysis has been included in the supplement of the revised manuscript and also here as Response To Reviewers Figure 1</w:t>
      </w:r>
    </w:p>
    <w:p w:rsidR="00FD0C35" w:rsidRDefault="00B300D0">
      <w:pPr>
        <w:numPr>
          <w:ilvl w:val="0"/>
          <w:numId w:val="2"/>
        </w:numPr>
        <w:spacing w:after="189" w:line="252" w:lineRule="auto"/>
        <w:ind w:right="483" w:hanging="10"/>
      </w:pPr>
      <w:r>
        <w:rPr>
          <w:color w:val="0000FF"/>
        </w:rPr>
        <w:t xml:space="preserve">Why is there an asymmetry in the read coverage surrounding the sgRNA target site? There mustbe a simple explanation for why the </w:t>
      </w:r>
      <w:r>
        <w:rPr>
          <w:color w:val="0000FF"/>
        </w:rPr>
        <w:t>read coverage ends sharply close to the target sequence even for dCas9, but it is not clear from reading the text why that is.</w:t>
      </w:r>
    </w:p>
    <w:tbl>
      <w:tblPr>
        <w:tblStyle w:val="TableGrid"/>
        <w:tblpPr w:vertAnchor="text" w:tblpX="1748" w:tblpY="705"/>
        <w:tblOverlap w:val="never"/>
        <w:tblW w:w="8229" w:type="dxa"/>
        <w:tblInd w:w="0" w:type="dxa"/>
        <w:tblCellMar>
          <w:top w:w="12" w:type="dxa"/>
          <w:left w:w="0" w:type="dxa"/>
          <w:bottom w:w="0" w:type="dxa"/>
          <w:right w:w="0" w:type="dxa"/>
        </w:tblCellMar>
        <w:tblLook w:val="04A0" w:firstRow="1" w:lastRow="0" w:firstColumn="1" w:lastColumn="0" w:noHBand="0" w:noVBand="1"/>
      </w:tblPr>
      <w:tblGrid>
        <w:gridCol w:w="318"/>
        <w:gridCol w:w="500"/>
        <w:gridCol w:w="257"/>
        <w:gridCol w:w="671"/>
        <w:gridCol w:w="437"/>
        <w:gridCol w:w="363"/>
        <w:gridCol w:w="373"/>
        <w:gridCol w:w="260"/>
        <w:gridCol w:w="423"/>
        <w:gridCol w:w="414"/>
        <w:gridCol w:w="363"/>
        <w:gridCol w:w="507"/>
        <w:gridCol w:w="546"/>
        <w:gridCol w:w="303"/>
        <w:gridCol w:w="181"/>
        <w:gridCol w:w="512"/>
        <w:gridCol w:w="267"/>
        <w:gridCol w:w="527"/>
        <w:gridCol w:w="569"/>
        <w:gridCol w:w="396"/>
        <w:gridCol w:w="271"/>
        <w:gridCol w:w="378"/>
      </w:tblGrid>
      <w:tr w:rsidR="00FD0C35">
        <w:trPr>
          <w:trHeight w:val="214"/>
        </w:trPr>
        <w:tc>
          <w:tcPr>
            <w:tcW w:w="313" w:type="dxa"/>
            <w:tcBorders>
              <w:top w:val="nil"/>
              <w:left w:val="nil"/>
              <w:bottom w:val="nil"/>
              <w:right w:val="single" w:sz="25" w:space="0" w:color="FFEF10"/>
            </w:tcBorders>
            <w:shd w:val="clear" w:color="auto" w:fill="FFEF10"/>
          </w:tcPr>
          <w:p w:rsidR="00FD0C35" w:rsidRDefault="00B300D0">
            <w:pPr>
              <w:spacing w:after="0" w:line="259" w:lineRule="auto"/>
              <w:ind w:left="5" w:firstLine="0"/>
            </w:pPr>
            <w:r>
              <w:t>We</w:t>
            </w:r>
          </w:p>
        </w:tc>
        <w:tc>
          <w:tcPr>
            <w:tcW w:w="456" w:type="dxa"/>
            <w:tcBorders>
              <w:top w:val="nil"/>
              <w:left w:val="single" w:sz="25" w:space="0" w:color="FFEF10"/>
              <w:bottom w:val="nil"/>
              <w:right w:val="single" w:sz="25" w:space="0" w:color="FFEF10"/>
            </w:tcBorders>
            <w:shd w:val="clear" w:color="auto" w:fill="FFEF10"/>
          </w:tcPr>
          <w:p w:rsidR="00FD0C35" w:rsidRDefault="00B300D0">
            <w:pPr>
              <w:spacing w:after="0" w:line="259" w:lineRule="auto"/>
              <w:ind w:left="31" w:firstLine="0"/>
            </w:pPr>
            <w:r>
              <w:t>have</w:t>
            </w:r>
          </w:p>
        </w:tc>
        <w:tc>
          <w:tcPr>
            <w:tcW w:w="225" w:type="dxa"/>
            <w:tcBorders>
              <w:top w:val="nil"/>
              <w:left w:val="single" w:sz="25" w:space="0" w:color="FFEF10"/>
              <w:bottom w:val="nil"/>
              <w:right w:val="nil"/>
            </w:tcBorders>
            <w:shd w:val="clear" w:color="auto" w:fill="FFEF10"/>
          </w:tcPr>
          <w:p w:rsidR="00FD0C35" w:rsidRDefault="00B300D0">
            <w:pPr>
              <w:spacing w:after="0" w:line="259" w:lineRule="auto"/>
              <w:ind w:left="31" w:firstLine="0"/>
            </w:pPr>
            <w:r>
              <w:t>ex</w:t>
            </w:r>
          </w:p>
        </w:tc>
        <w:tc>
          <w:tcPr>
            <w:tcW w:w="662" w:type="dxa"/>
            <w:tcBorders>
              <w:top w:val="nil"/>
              <w:left w:val="nil"/>
              <w:bottom w:val="nil"/>
              <w:right w:val="single" w:sz="25" w:space="0" w:color="FFEF10"/>
            </w:tcBorders>
            <w:shd w:val="clear" w:color="auto" w:fill="FFEF10"/>
          </w:tcPr>
          <w:p w:rsidR="00FD0C35" w:rsidRDefault="00B300D0">
            <w:pPr>
              <w:spacing w:after="0" w:line="259" w:lineRule="auto"/>
              <w:ind w:left="0" w:firstLine="0"/>
            </w:pPr>
            <w:r>
              <w:t>panded</w:t>
            </w:r>
          </w:p>
        </w:tc>
        <w:tc>
          <w:tcPr>
            <w:tcW w:w="428" w:type="dxa"/>
            <w:tcBorders>
              <w:top w:val="nil"/>
              <w:left w:val="single" w:sz="25" w:space="0" w:color="FFEF10"/>
              <w:bottom w:val="nil"/>
              <w:right w:val="single" w:sz="25" w:space="0" w:color="FFEF10"/>
            </w:tcBorders>
            <w:shd w:val="clear" w:color="auto" w:fill="FFEF10"/>
          </w:tcPr>
          <w:p w:rsidR="00FD0C35" w:rsidRDefault="00B300D0">
            <w:pPr>
              <w:spacing w:after="0" w:line="259" w:lineRule="auto"/>
              <w:ind w:left="31" w:firstLine="0"/>
            </w:pPr>
            <w:r>
              <w:t>that</w:t>
            </w:r>
          </w:p>
        </w:tc>
        <w:tc>
          <w:tcPr>
            <w:tcW w:w="325" w:type="dxa"/>
            <w:tcBorders>
              <w:top w:val="nil"/>
              <w:left w:val="single" w:sz="25" w:space="0" w:color="FFEF10"/>
              <w:bottom w:val="nil"/>
              <w:right w:val="nil"/>
            </w:tcBorders>
            <w:shd w:val="clear" w:color="auto" w:fill="FFEF10"/>
          </w:tcPr>
          <w:p w:rsidR="00FD0C35" w:rsidRDefault="00B300D0">
            <w:pPr>
              <w:spacing w:after="0" w:line="259" w:lineRule="auto"/>
              <w:ind w:left="31" w:firstLine="0"/>
            </w:pPr>
            <w:r>
              <w:t>por</w:t>
            </w:r>
          </w:p>
        </w:tc>
        <w:tc>
          <w:tcPr>
            <w:tcW w:w="375" w:type="dxa"/>
            <w:tcBorders>
              <w:top w:val="nil"/>
              <w:left w:val="nil"/>
              <w:bottom w:val="nil"/>
              <w:right w:val="single" w:sz="25" w:space="0" w:color="FFEF10"/>
            </w:tcBorders>
            <w:shd w:val="clear" w:color="auto" w:fill="FFEF10"/>
          </w:tcPr>
          <w:p w:rsidR="00FD0C35" w:rsidRDefault="00B300D0">
            <w:pPr>
              <w:spacing w:after="0" w:line="259" w:lineRule="auto"/>
              <w:ind w:left="0" w:firstLine="0"/>
            </w:pPr>
            <w:r>
              <w:t>tion</w:t>
            </w:r>
          </w:p>
        </w:tc>
        <w:tc>
          <w:tcPr>
            <w:tcW w:w="223" w:type="dxa"/>
            <w:tcBorders>
              <w:top w:val="nil"/>
              <w:left w:val="single" w:sz="25" w:space="0" w:color="FFEF10"/>
              <w:bottom w:val="nil"/>
              <w:right w:val="single" w:sz="25" w:space="0" w:color="FFEF10"/>
            </w:tcBorders>
            <w:shd w:val="clear" w:color="auto" w:fill="FFEF10"/>
          </w:tcPr>
          <w:p w:rsidR="00FD0C35" w:rsidRDefault="00B300D0">
            <w:pPr>
              <w:spacing w:after="0" w:line="259" w:lineRule="auto"/>
              <w:ind w:left="31" w:firstLine="0"/>
            </w:pPr>
            <w:r>
              <w:t>of</w:t>
            </w:r>
          </w:p>
        </w:tc>
        <w:tc>
          <w:tcPr>
            <w:tcW w:w="412" w:type="dxa"/>
            <w:tcBorders>
              <w:top w:val="nil"/>
              <w:left w:val="single" w:sz="25" w:space="0" w:color="FFEF10"/>
              <w:bottom w:val="nil"/>
              <w:right w:val="single" w:sz="25" w:space="0" w:color="FFEF10"/>
            </w:tcBorders>
            <w:shd w:val="clear" w:color="auto" w:fill="FFEF10"/>
          </w:tcPr>
          <w:p w:rsidR="00FD0C35" w:rsidRDefault="00B300D0">
            <w:pPr>
              <w:spacing w:after="0" w:line="259" w:lineRule="auto"/>
              <w:ind w:left="31" w:firstLine="0"/>
            </w:pPr>
            <w:r>
              <w:t>text</w:t>
            </w:r>
          </w:p>
        </w:tc>
        <w:tc>
          <w:tcPr>
            <w:tcW w:w="384" w:type="dxa"/>
            <w:tcBorders>
              <w:top w:val="nil"/>
              <w:left w:val="single" w:sz="25" w:space="0" w:color="FFEF10"/>
              <w:bottom w:val="nil"/>
              <w:right w:val="single" w:sz="25" w:space="0" w:color="FFEF10"/>
            </w:tcBorders>
            <w:shd w:val="clear" w:color="auto" w:fill="FFEF10"/>
          </w:tcPr>
          <w:p w:rsidR="00FD0C35" w:rsidRDefault="00B300D0">
            <w:pPr>
              <w:spacing w:after="0" w:line="259" w:lineRule="auto"/>
              <w:ind w:left="31" w:firstLine="0"/>
            </w:pPr>
            <w:r>
              <w:t>and</w:t>
            </w:r>
          </w:p>
        </w:tc>
        <w:tc>
          <w:tcPr>
            <w:tcW w:w="314" w:type="dxa"/>
            <w:tcBorders>
              <w:top w:val="nil"/>
              <w:left w:val="single" w:sz="25" w:space="0" w:color="FFEF10"/>
              <w:bottom w:val="nil"/>
              <w:right w:val="nil"/>
            </w:tcBorders>
            <w:shd w:val="clear" w:color="auto" w:fill="FFEF10"/>
          </w:tcPr>
          <w:p w:rsidR="00FD0C35" w:rsidRDefault="00B300D0">
            <w:pPr>
              <w:spacing w:after="0" w:line="259" w:lineRule="auto"/>
              <w:ind w:left="31" w:right="-6" w:firstLine="0"/>
            </w:pPr>
            <w:r>
              <w:t>pro</w:t>
            </w:r>
          </w:p>
        </w:tc>
        <w:tc>
          <w:tcPr>
            <w:tcW w:w="502" w:type="dxa"/>
            <w:tcBorders>
              <w:top w:val="nil"/>
              <w:left w:val="nil"/>
              <w:bottom w:val="nil"/>
              <w:right w:val="single" w:sz="25" w:space="0" w:color="FFEF10"/>
            </w:tcBorders>
            <w:shd w:val="clear" w:color="auto" w:fill="FFEF10"/>
          </w:tcPr>
          <w:p w:rsidR="00FD0C35" w:rsidRDefault="00B300D0">
            <w:pPr>
              <w:spacing w:after="0" w:line="259" w:lineRule="auto"/>
              <w:ind w:left="0" w:firstLine="0"/>
            </w:pPr>
            <w:r>
              <w:t>vided</w:t>
            </w:r>
          </w:p>
        </w:tc>
        <w:tc>
          <w:tcPr>
            <w:tcW w:w="495" w:type="dxa"/>
            <w:tcBorders>
              <w:top w:val="nil"/>
              <w:left w:val="single" w:sz="25" w:space="0" w:color="FFEF10"/>
              <w:bottom w:val="nil"/>
              <w:right w:val="single" w:sz="25" w:space="0" w:color="FFEF10"/>
            </w:tcBorders>
            <w:shd w:val="clear" w:color="auto" w:fill="FFEF10"/>
          </w:tcPr>
          <w:p w:rsidR="00FD0C35" w:rsidRDefault="00B300D0">
            <w:pPr>
              <w:spacing w:after="0" w:line="259" w:lineRule="auto"/>
              <w:ind w:left="31" w:firstLine="0"/>
            </w:pPr>
            <w:r>
              <w:t>more</w:t>
            </w:r>
          </w:p>
        </w:tc>
        <w:tc>
          <w:tcPr>
            <w:tcW w:w="259" w:type="dxa"/>
            <w:tcBorders>
              <w:top w:val="nil"/>
              <w:left w:val="single" w:sz="25" w:space="0" w:color="FFEF10"/>
              <w:bottom w:val="nil"/>
              <w:right w:val="nil"/>
            </w:tcBorders>
            <w:shd w:val="clear" w:color="auto" w:fill="FFEF10"/>
          </w:tcPr>
          <w:p w:rsidR="00FD0C35" w:rsidRDefault="00B300D0">
            <w:pPr>
              <w:spacing w:after="0" w:line="259" w:lineRule="auto"/>
              <w:ind w:left="31" w:firstLine="0"/>
            </w:pPr>
            <w:r>
              <w:t>ref</w:t>
            </w:r>
          </w:p>
        </w:tc>
        <w:tc>
          <w:tcPr>
            <w:tcW w:w="167" w:type="dxa"/>
            <w:tcBorders>
              <w:top w:val="nil"/>
              <w:left w:val="nil"/>
              <w:bottom w:val="nil"/>
              <w:right w:val="nil"/>
            </w:tcBorders>
            <w:shd w:val="clear" w:color="auto" w:fill="FFEF10"/>
          </w:tcPr>
          <w:p w:rsidR="00FD0C35" w:rsidRDefault="00B300D0">
            <w:pPr>
              <w:spacing w:after="0" w:line="259" w:lineRule="auto"/>
              <w:ind w:left="0" w:firstLine="0"/>
            </w:pPr>
            <w:r>
              <w:t>er</w:t>
            </w:r>
          </w:p>
        </w:tc>
        <w:tc>
          <w:tcPr>
            <w:tcW w:w="486" w:type="dxa"/>
            <w:tcBorders>
              <w:top w:val="nil"/>
              <w:left w:val="nil"/>
              <w:bottom w:val="nil"/>
              <w:right w:val="single" w:sz="25" w:space="0" w:color="FFEF10"/>
            </w:tcBorders>
            <w:shd w:val="clear" w:color="auto" w:fill="FFEF10"/>
          </w:tcPr>
          <w:p w:rsidR="00FD0C35" w:rsidRDefault="00B300D0">
            <w:pPr>
              <w:spacing w:after="0" w:line="259" w:lineRule="auto"/>
              <w:ind w:left="0" w:firstLine="0"/>
            </w:pPr>
            <w:r>
              <w:t>ences</w:t>
            </w:r>
          </w:p>
        </w:tc>
        <w:tc>
          <w:tcPr>
            <w:tcW w:w="240" w:type="dxa"/>
            <w:tcBorders>
              <w:top w:val="nil"/>
              <w:left w:val="single" w:sz="25" w:space="0" w:color="FFEF10"/>
              <w:bottom w:val="nil"/>
              <w:right w:val="single" w:sz="25" w:space="0" w:color="FFEF10"/>
            </w:tcBorders>
            <w:shd w:val="clear" w:color="auto" w:fill="FFEF10"/>
          </w:tcPr>
          <w:p w:rsidR="00FD0C35" w:rsidRDefault="00B300D0">
            <w:pPr>
              <w:spacing w:after="0" w:line="259" w:lineRule="auto"/>
              <w:ind w:left="31" w:firstLine="0"/>
            </w:pPr>
            <w:r>
              <w:t>to</w:t>
            </w:r>
          </w:p>
        </w:tc>
        <w:tc>
          <w:tcPr>
            <w:tcW w:w="490" w:type="dxa"/>
            <w:tcBorders>
              <w:top w:val="nil"/>
              <w:left w:val="single" w:sz="25" w:space="0" w:color="FFEF10"/>
              <w:bottom w:val="nil"/>
              <w:right w:val="single" w:sz="25" w:space="0" w:color="FFEF10"/>
            </w:tcBorders>
            <w:shd w:val="clear" w:color="auto" w:fill="FFEF10"/>
          </w:tcPr>
          <w:p w:rsidR="00FD0C35" w:rsidRDefault="00B300D0">
            <w:pPr>
              <w:spacing w:after="0" w:line="259" w:lineRule="auto"/>
              <w:ind w:left="31" w:firstLine="0"/>
            </w:pPr>
            <w:r>
              <w:t>early</w:t>
            </w:r>
          </w:p>
        </w:tc>
        <w:tc>
          <w:tcPr>
            <w:tcW w:w="527" w:type="dxa"/>
            <w:tcBorders>
              <w:top w:val="nil"/>
              <w:left w:val="single" w:sz="25" w:space="0" w:color="FFEF10"/>
              <w:bottom w:val="nil"/>
              <w:right w:val="single" w:sz="31" w:space="0" w:color="FFEF10"/>
            </w:tcBorders>
            <w:shd w:val="clear" w:color="auto" w:fill="FFEF10"/>
          </w:tcPr>
          <w:p w:rsidR="00FD0C35" w:rsidRDefault="00B300D0">
            <w:pPr>
              <w:spacing w:after="0" w:line="259" w:lineRule="auto"/>
              <w:ind w:left="31" w:right="-33" w:firstLine="0"/>
            </w:pPr>
            <w:r>
              <w:t>ChIP-</w:t>
            </w:r>
          </w:p>
        </w:tc>
        <w:tc>
          <w:tcPr>
            <w:tcW w:w="337" w:type="dxa"/>
            <w:tcBorders>
              <w:top w:val="nil"/>
              <w:left w:val="single" w:sz="31" w:space="0" w:color="FFEF10"/>
              <w:bottom w:val="nil"/>
              <w:right w:val="single" w:sz="25" w:space="0" w:color="FFEF10"/>
            </w:tcBorders>
            <w:shd w:val="clear" w:color="auto" w:fill="FFEF10"/>
          </w:tcPr>
          <w:p w:rsidR="00FD0C35" w:rsidRDefault="00B300D0">
            <w:pPr>
              <w:spacing w:after="0" w:line="259" w:lineRule="auto"/>
              <w:ind w:left="33" w:firstLine="0"/>
            </w:pPr>
            <w:r>
              <w:t>seq</w:t>
            </w:r>
          </w:p>
        </w:tc>
        <w:tc>
          <w:tcPr>
            <w:tcW w:w="242" w:type="dxa"/>
            <w:tcBorders>
              <w:top w:val="nil"/>
              <w:left w:val="single" w:sz="25" w:space="0" w:color="FFEF10"/>
              <w:bottom w:val="nil"/>
              <w:right w:val="nil"/>
            </w:tcBorders>
            <w:shd w:val="clear" w:color="auto" w:fill="FFEF10"/>
          </w:tcPr>
          <w:p w:rsidR="00FD0C35" w:rsidRDefault="00B300D0">
            <w:pPr>
              <w:spacing w:after="0" w:line="259" w:lineRule="auto"/>
              <w:ind w:left="31" w:firstLine="0"/>
            </w:pPr>
            <w:r>
              <w:t>pa</w:t>
            </w:r>
          </w:p>
        </w:tc>
        <w:tc>
          <w:tcPr>
            <w:tcW w:w="366" w:type="dxa"/>
            <w:tcBorders>
              <w:top w:val="nil"/>
              <w:left w:val="nil"/>
              <w:bottom w:val="nil"/>
              <w:right w:val="nil"/>
            </w:tcBorders>
            <w:shd w:val="clear" w:color="auto" w:fill="FFEF10"/>
          </w:tcPr>
          <w:p w:rsidR="00FD0C35" w:rsidRDefault="00B300D0">
            <w:pPr>
              <w:spacing w:after="0" w:line="259" w:lineRule="auto"/>
              <w:ind w:left="0" w:firstLine="0"/>
            </w:pPr>
            <w:r>
              <w:t>pers</w:t>
            </w:r>
          </w:p>
        </w:tc>
      </w:tr>
    </w:tbl>
    <w:p w:rsidR="00FD0C35" w:rsidRDefault="00B300D0">
      <w:pPr>
        <w:ind w:left="-15"/>
      </w:pPr>
      <w:r>
        <w:t>Strand asymmetry is a standard and highly useful feature of *-seq occupancy assays, such as ChIP-seq. It arises because all fragments originate saround the occupancy site, which means that forward-strand reads are located to the left of it and reverse-stra</w:t>
      </w:r>
      <w:r>
        <w:t>nd reads are located to the right, as all enriched fragments have to by definition contain the occupancy site.</w:t>
      </w:r>
    </w:p>
    <w:tbl>
      <w:tblPr>
        <w:tblStyle w:val="TableGrid"/>
        <w:tblW w:w="8227" w:type="dxa"/>
        <w:tblInd w:w="-5" w:type="dxa"/>
        <w:tblCellMar>
          <w:top w:w="12" w:type="dxa"/>
          <w:left w:w="0" w:type="dxa"/>
          <w:bottom w:w="0" w:type="dxa"/>
          <w:right w:w="0" w:type="dxa"/>
        </w:tblCellMar>
        <w:tblLook w:val="04A0" w:firstRow="1" w:lastRow="0" w:firstColumn="1" w:lastColumn="0" w:noHBand="0" w:noVBand="1"/>
      </w:tblPr>
      <w:tblGrid>
        <w:gridCol w:w="213"/>
        <w:gridCol w:w="342"/>
        <w:gridCol w:w="282"/>
        <w:gridCol w:w="390"/>
        <w:gridCol w:w="251"/>
        <w:gridCol w:w="444"/>
        <w:gridCol w:w="553"/>
        <w:gridCol w:w="350"/>
        <w:gridCol w:w="456"/>
        <w:gridCol w:w="301"/>
        <w:gridCol w:w="472"/>
        <w:gridCol w:w="599"/>
        <w:gridCol w:w="386"/>
        <w:gridCol w:w="308"/>
        <w:gridCol w:w="226"/>
        <w:gridCol w:w="277"/>
        <w:gridCol w:w="270"/>
        <w:gridCol w:w="489"/>
        <w:gridCol w:w="376"/>
        <w:gridCol w:w="573"/>
        <w:gridCol w:w="398"/>
        <w:gridCol w:w="245"/>
        <w:gridCol w:w="236"/>
        <w:gridCol w:w="503"/>
      </w:tblGrid>
      <w:tr w:rsidR="00FD0C35">
        <w:trPr>
          <w:trHeight w:val="214"/>
        </w:trPr>
        <w:tc>
          <w:tcPr>
            <w:tcW w:w="215" w:type="dxa"/>
            <w:tcBorders>
              <w:top w:val="nil"/>
              <w:left w:val="nil"/>
              <w:bottom w:val="nil"/>
              <w:right w:val="single" w:sz="27" w:space="0" w:color="FFEF10"/>
            </w:tcBorders>
            <w:shd w:val="clear" w:color="auto" w:fill="FFEF10"/>
          </w:tcPr>
          <w:p w:rsidR="00FD0C35" w:rsidRDefault="00B300D0">
            <w:pPr>
              <w:spacing w:after="0" w:line="259" w:lineRule="auto"/>
              <w:ind w:left="5" w:firstLine="0"/>
            </w:pPr>
            <w:r>
              <w:t>to</w:t>
            </w:r>
          </w:p>
        </w:tc>
        <w:tc>
          <w:tcPr>
            <w:tcW w:w="315" w:type="dxa"/>
            <w:tcBorders>
              <w:top w:val="nil"/>
              <w:left w:val="single" w:sz="27" w:space="0" w:color="FFEF10"/>
              <w:bottom w:val="nil"/>
              <w:right w:val="nil"/>
            </w:tcBorders>
            <w:shd w:val="clear" w:color="auto" w:fill="FFEF10"/>
          </w:tcPr>
          <w:p w:rsidR="00FD0C35" w:rsidRDefault="00B300D0">
            <w:pPr>
              <w:spacing w:after="0" w:line="259" w:lineRule="auto"/>
              <w:ind w:left="33" w:firstLine="0"/>
            </w:pPr>
            <w:r>
              <w:t>bet</w:t>
            </w:r>
          </w:p>
        </w:tc>
        <w:tc>
          <w:tcPr>
            <w:tcW w:w="277" w:type="dxa"/>
            <w:tcBorders>
              <w:top w:val="nil"/>
              <w:left w:val="nil"/>
              <w:bottom w:val="nil"/>
              <w:right w:val="single" w:sz="27" w:space="0" w:color="FFEF10"/>
            </w:tcBorders>
            <w:shd w:val="clear" w:color="auto" w:fill="FFEF10"/>
          </w:tcPr>
          <w:p w:rsidR="00FD0C35" w:rsidRDefault="00B300D0">
            <w:pPr>
              <w:spacing w:after="0" w:line="259" w:lineRule="auto"/>
              <w:ind w:left="0" w:firstLine="0"/>
            </w:pPr>
            <w:r>
              <w:t>ter</w:t>
            </w:r>
          </w:p>
        </w:tc>
        <w:tc>
          <w:tcPr>
            <w:tcW w:w="355" w:type="dxa"/>
            <w:tcBorders>
              <w:top w:val="nil"/>
              <w:left w:val="single" w:sz="27" w:space="0" w:color="FFEF10"/>
              <w:bottom w:val="nil"/>
              <w:right w:val="nil"/>
            </w:tcBorders>
            <w:shd w:val="clear" w:color="auto" w:fill="FFEF10"/>
          </w:tcPr>
          <w:p w:rsidR="00FD0C35" w:rsidRDefault="00B300D0">
            <w:pPr>
              <w:spacing w:after="0" w:line="259" w:lineRule="auto"/>
              <w:ind w:left="33" w:firstLine="0"/>
            </w:pPr>
            <w:r>
              <w:t>clar</w:t>
            </w:r>
          </w:p>
        </w:tc>
        <w:tc>
          <w:tcPr>
            <w:tcW w:w="255" w:type="dxa"/>
            <w:tcBorders>
              <w:top w:val="nil"/>
              <w:left w:val="nil"/>
              <w:bottom w:val="nil"/>
              <w:right w:val="single" w:sz="27" w:space="0" w:color="FFEF10"/>
            </w:tcBorders>
            <w:shd w:val="clear" w:color="auto" w:fill="FFEF10"/>
          </w:tcPr>
          <w:p w:rsidR="00FD0C35" w:rsidRDefault="00B300D0">
            <w:pPr>
              <w:spacing w:after="0" w:line="259" w:lineRule="auto"/>
              <w:ind w:left="0" w:firstLine="0"/>
            </w:pPr>
            <w:r>
              <w:t>ify</w:t>
            </w:r>
          </w:p>
        </w:tc>
        <w:tc>
          <w:tcPr>
            <w:tcW w:w="432"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that</w:t>
            </w:r>
          </w:p>
        </w:tc>
        <w:tc>
          <w:tcPr>
            <w:tcW w:w="520"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point</w:t>
            </w:r>
          </w:p>
        </w:tc>
        <w:tc>
          <w:tcPr>
            <w:tcW w:w="305"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for</w:t>
            </w:r>
          </w:p>
        </w:tc>
        <w:tc>
          <w:tcPr>
            <w:tcW w:w="410" w:type="dxa"/>
            <w:tcBorders>
              <w:top w:val="nil"/>
              <w:left w:val="single" w:sz="27" w:space="0" w:color="FFEF10"/>
              <w:bottom w:val="nil"/>
              <w:right w:val="nil"/>
            </w:tcBorders>
            <w:shd w:val="clear" w:color="auto" w:fill="FFEF10"/>
          </w:tcPr>
          <w:p w:rsidR="00FD0C35" w:rsidRDefault="00B300D0">
            <w:pPr>
              <w:spacing w:after="0" w:line="259" w:lineRule="auto"/>
              <w:ind w:left="33" w:firstLine="0"/>
            </w:pPr>
            <w:r>
              <w:t>read</w:t>
            </w:r>
          </w:p>
        </w:tc>
        <w:tc>
          <w:tcPr>
            <w:tcW w:w="278" w:type="dxa"/>
            <w:tcBorders>
              <w:top w:val="nil"/>
              <w:left w:val="nil"/>
              <w:bottom w:val="nil"/>
              <w:right w:val="single" w:sz="27" w:space="0" w:color="FFEF10"/>
            </w:tcBorders>
            <w:shd w:val="clear" w:color="auto" w:fill="FFEF10"/>
          </w:tcPr>
          <w:p w:rsidR="00FD0C35" w:rsidRDefault="00B300D0">
            <w:pPr>
              <w:spacing w:after="0" w:line="259" w:lineRule="auto"/>
              <w:ind w:left="0" w:firstLine="0"/>
            </w:pPr>
            <w:r>
              <w:t>ers</w:t>
            </w:r>
          </w:p>
        </w:tc>
        <w:tc>
          <w:tcPr>
            <w:tcW w:w="421"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who</w:t>
            </w:r>
          </w:p>
        </w:tc>
        <w:tc>
          <w:tcPr>
            <w:tcW w:w="570"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might</w:t>
            </w:r>
          </w:p>
        </w:tc>
        <w:tc>
          <w:tcPr>
            <w:tcW w:w="354"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not</w:t>
            </w:r>
          </w:p>
        </w:tc>
        <w:tc>
          <w:tcPr>
            <w:tcW w:w="271"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be</w:t>
            </w:r>
          </w:p>
        </w:tc>
        <w:tc>
          <w:tcPr>
            <w:tcW w:w="194" w:type="dxa"/>
            <w:tcBorders>
              <w:top w:val="nil"/>
              <w:left w:val="single" w:sz="27" w:space="0" w:color="FFEF10"/>
              <w:bottom w:val="nil"/>
              <w:right w:val="nil"/>
            </w:tcBorders>
            <w:shd w:val="clear" w:color="auto" w:fill="FFEF10"/>
          </w:tcPr>
          <w:p w:rsidR="00FD0C35" w:rsidRDefault="00B300D0">
            <w:pPr>
              <w:spacing w:after="0" w:line="259" w:lineRule="auto"/>
              <w:ind w:left="33" w:firstLine="0"/>
            </w:pPr>
            <w:r>
              <w:t>fa</w:t>
            </w:r>
          </w:p>
        </w:tc>
        <w:tc>
          <w:tcPr>
            <w:tcW w:w="277" w:type="dxa"/>
            <w:tcBorders>
              <w:top w:val="nil"/>
              <w:left w:val="nil"/>
              <w:bottom w:val="nil"/>
              <w:right w:val="nil"/>
            </w:tcBorders>
            <w:shd w:val="clear" w:color="auto" w:fill="FFEF10"/>
          </w:tcPr>
          <w:p w:rsidR="00FD0C35" w:rsidRDefault="00B300D0">
            <w:pPr>
              <w:spacing w:after="0" w:line="259" w:lineRule="auto"/>
              <w:ind w:left="0" w:firstLine="0"/>
            </w:pPr>
            <w:r>
              <w:t>mil</w:t>
            </w:r>
          </w:p>
        </w:tc>
        <w:tc>
          <w:tcPr>
            <w:tcW w:w="266" w:type="dxa"/>
            <w:tcBorders>
              <w:top w:val="nil"/>
              <w:left w:val="nil"/>
              <w:bottom w:val="nil"/>
              <w:right w:val="single" w:sz="27" w:space="0" w:color="FFEF10"/>
            </w:tcBorders>
            <w:shd w:val="clear" w:color="auto" w:fill="FFEF10"/>
          </w:tcPr>
          <w:p w:rsidR="00FD0C35" w:rsidRDefault="00B300D0">
            <w:pPr>
              <w:spacing w:after="0" w:line="259" w:lineRule="auto"/>
              <w:ind w:left="0" w:firstLine="0"/>
            </w:pPr>
            <w:r>
              <w:t>iar</w:t>
            </w:r>
          </w:p>
        </w:tc>
        <w:tc>
          <w:tcPr>
            <w:tcW w:w="454"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with</w:t>
            </w:r>
          </w:p>
        </w:tc>
        <w:tc>
          <w:tcPr>
            <w:tcW w:w="343"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the</w:t>
            </w:r>
          </w:p>
        </w:tc>
        <w:tc>
          <w:tcPr>
            <w:tcW w:w="529" w:type="dxa"/>
            <w:tcBorders>
              <w:top w:val="nil"/>
              <w:left w:val="single" w:sz="27" w:space="0" w:color="FFEF10"/>
              <w:bottom w:val="nil"/>
              <w:right w:val="single" w:sz="31" w:space="0" w:color="FFEF10"/>
            </w:tcBorders>
            <w:shd w:val="clear" w:color="auto" w:fill="FFEF10"/>
          </w:tcPr>
          <w:p w:rsidR="00FD0C35" w:rsidRDefault="00B300D0">
            <w:pPr>
              <w:spacing w:after="0" w:line="259" w:lineRule="auto"/>
              <w:ind w:left="33" w:right="-33" w:firstLine="0"/>
            </w:pPr>
            <w:r>
              <w:t>ChIP-</w:t>
            </w:r>
          </w:p>
        </w:tc>
        <w:tc>
          <w:tcPr>
            <w:tcW w:w="339" w:type="dxa"/>
            <w:tcBorders>
              <w:top w:val="nil"/>
              <w:left w:val="single" w:sz="31" w:space="0" w:color="FFEF10"/>
              <w:bottom w:val="nil"/>
              <w:right w:val="single" w:sz="27" w:space="0" w:color="FFEF10"/>
            </w:tcBorders>
            <w:shd w:val="clear" w:color="auto" w:fill="FFEF10"/>
          </w:tcPr>
          <w:p w:rsidR="00FD0C35" w:rsidRDefault="00B300D0">
            <w:pPr>
              <w:spacing w:after="0" w:line="259" w:lineRule="auto"/>
              <w:ind w:left="33" w:firstLine="0"/>
            </w:pPr>
            <w:r>
              <w:t>seq</w:t>
            </w:r>
          </w:p>
        </w:tc>
        <w:tc>
          <w:tcPr>
            <w:tcW w:w="221" w:type="dxa"/>
            <w:tcBorders>
              <w:top w:val="nil"/>
              <w:left w:val="single" w:sz="27" w:space="0" w:color="FFEF10"/>
              <w:bottom w:val="nil"/>
              <w:right w:val="nil"/>
            </w:tcBorders>
            <w:shd w:val="clear" w:color="auto" w:fill="FFEF10"/>
          </w:tcPr>
          <w:p w:rsidR="00FD0C35" w:rsidRDefault="00B300D0">
            <w:pPr>
              <w:spacing w:after="0" w:line="259" w:lineRule="auto"/>
              <w:ind w:left="33" w:firstLine="0"/>
            </w:pPr>
            <w:r>
              <w:t>lit</w:t>
            </w:r>
          </w:p>
        </w:tc>
        <w:tc>
          <w:tcPr>
            <w:tcW w:w="216" w:type="dxa"/>
            <w:tcBorders>
              <w:top w:val="nil"/>
              <w:left w:val="nil"/>
              <w:bottom w:val="nil"/>
              <w:right w:val="single" w:sz="44" w:space="0" w:color="FFEF10"/>
            </w:tcBorders>
            <w:shd w:val="clear" w:color="auto" w:fill="FFEF10"/>
          </w:tcPr>
          <w:p w:rsidR="00FD0C35" w:rsidRDefault="00B300D0">
            <w:pPr>
              <w:spacing w:after="0" w:line="259" w:lineRule="auto"/>
              <w:ind w:left="0" w:firstLine="0"/>
            </w:pPr>
            <w:r>
              <w:t>er</w:t>
            </w:r>
          </w:p>
        </w:tc>
        <w:tc>
          <w:tcPr>
            <w:tcW w:w="410" w:type="dxa"/>
            <w:tcBorders>
              <w:top w:val="nil"/>
              <w:left w:val="single" w:sz="44" w:space="0" w:color="FFEF10"/>
              <w:bottom w:val="nil"/>
              <w:right w:val="nil"/>
            </w:tcBorders>
            <w:shd w:val="clear" w:color="auto" w:fill="FFEF10"/>
          </w:tcPr>
          <w:p w:rsidR="00FD0C35" w:rsidRDefault="00B300D0">
            <w:pPr>
              <w:spacing w:after="0" w:line="259" w:lineRule="auto"/>
              <w:ind w:left="-50" w:right="-50" w:firstLine="0"/>
            </w:pPr>
            <w:r>
              <w:t>ature.</w:t>
            </w:r>
          </w:p>
        </w:tc>
      </w:tr>
    </w:tbl>
    <w:p w:rsidR="00FD0C35" w:rsidRDefault="00B300D0">
      <w:pPr>
        <w:spacing w:after="217" w:line="252" w:lineRule="auto"/>
        <w:ind w:left="493" w:right="483" w:hanging="10"/>
      </w:pPr>
      <w:r>
        <w:rPr>
          <w:color w:val="0000FF"/>
        </w:rPr>
        <w:t>Minor 1. A more balanced discussion of both advantages and limitations of earlier methods would be appropriate. For example, discussing the sensitivity strengths of the in vitro</w:t>
      </w:r>
      <w:r>
        <w:rPr>
          <w:color w:val="0000FF"/>
        </w:rPr>
        <w:t xml:space="preserve"> methods, the high validation rate of some of the cellular methods, and how some methods capture a broad range of off-target activity </w:t>
      </w:r>
      <w:r>
        <w:rPr>
          <w:color w:val="0000FF"/>
        </w:rPr>
        <w:lastRenderedPageBreak/>
        <w:t>that may occur over time and others provide a snapshot of Cas9 activity at a particular moment in time, the scalability of</w:t>
      </w:r>
      <w:r>
        <w:rPr>
          <w:color w:val="0000FF"/>
        </w:rPr>
        <w:t xml:space="preserve"> some of the methods, etc.</w:t>
      </w:r>
    </w:p>
    <w:tbl>
      <w:tblPr>
        <w:tblStyle w:val="TableGrid"/>
        <w:tblpPr w:vertAnchor="text" w:tblpX="4369" w:tblpYSpec="bottom"/>
        <w:tblOverlap w:val="never"/>
        <w:tblW w:w="3125" w:type="dxa"/>
        <w:tblInd w:w="0" w:type="dxa"/>
        <w:tblCellMar>
          <w:top w:w="12" w:type="dxa"/>
          <w:left w:w="0" w:type="dxa"/>
          <w:bottom w:w="0" w:type="dxa"/>
          <w:right w:w="0" w:type="dxa"/>
        </w:tblCellMar>
        <w:tblLook w:val="04A0" w:firstRow="1" w:lastRow="0" w:firstColumn="1" w:lastColumn="0" w:noHBand="0" w:noVBand="1"/>
      </w:tblPr>
      <w:tblGrid>
        <w:gridCol w:w="447"/>
        <w:gridCol w:w="265"/>
        <w:gridCol w:w="675"/>
        <w:gridCol w:w="381"/>
        <w:gridCol w:w="435"/>
        <w:gridCol w:w="256"/>
        <w:gridCol w:w="388"/>
        <w:gridCol w:w="278"/>
      </w:tblGrid>
      <w:tr w:rsidR="00FD0C35">
        <w:trPr>
          <w:trHeight w:val="214"/>
        </w:trPr>
        <w:tc>
          <w:tcPr>
            <w:tcW w:w="433" w:type="dxa"/>
            <w:tcBorders>
              <w:top w:val="nil"/>
              <w:left w:val="nil"/>
              <w:bottom w:val="nil"/>
              <w:right w:val="single" w:sz="28" w:space="0" w:color="FFEF10"/>
            </w:tcBorders>
            <w:shd w:val="clear" w:color="auto" w:fill="FFEF10"/>
          </w:tcPr>
          <w:p w:rsidR="00FD0C35" w:rsidRDefault="00B300D0">
            <w:pPr>
              <w:spacing w:after="0" w:line="259" w:lineRule="auto"/>
              <w:ind w:left="5" w:firstLine="0"/>
            </w:pPr>
            <w:r>
              <w:t>have</w:t>
            </w:r>
          </w:p>
        </w:tc>
        <w:tc>
          <w:tcPr>
            <w:tcW w:w="229" w:type="dxa"/>
            <w:tcBorders>
              <w:top w:val="nil"/>
              <w:left w:val="single" w:sz="28" w:space="0" w:color="FFEF10"/>
              <w:bottom w:val="nil"/>
              <w:right w:val="nil"/>
            </w:tcBorders>
            <w:shd w:val="clear" w:color="auto" w:fill="FFEF10"/>
          </w:tcPr>
          <w:p w:rsidR="00FD0C35" w:rsidRDefault="00B300D0">
            <w:pPr>
              <w:spacing w:after="0" w:line="259" w:lineRule="auto"/>
              <w:ind w:left="35" w:firstLine="0"/>
            </w:pPr>
            <w:r>
              <w:t>ex</w:t>
            </w:r>
          </w:p>
        </w:tc>
        <w:tc>
          <w:tcPr>
            <w:tcW w:w="666" w:type="dxa"/>
            <w:tcBorders>
              <w:top w:val="nil"/>
              <w:left w:val="nil"/>
              <w:bottom w:val="nil"/>
              <w:right w:val="single" w:sz="28" w:space="0" w:color="FFEF10"/>
            </w:tcBorders>
            <w:shd w:val="clear" w:color="auto" w:fill="FFEF10"/>
          </w:tcPr>
          <w:p w:rsidR="00FD0C35" w:rsidRDefault="00B300D0">
            <w:pPr>
              <w:spacing w:after="0" w:line="259" w:lineRule="auto"/>
              <w:ind w:left="0" w:firstLine="0"/>
            </w:pPr>
            <w:r>
              <w:t>panded</w:t>
            </w:r>
          </w:p>
        </w:tc>
        <w:tc>
          <w:tcPr>
            <w:tcW w:w="347" w:type="dxa"/>
            <w:tcBorders>
              <w:top w:val="nil"/>
              <w:left w:val="single" w:sz="28" w:space="0" w:color="FFEF10"/>
              <w:bottom w:val="nil"/>
              <w:right w:val="single" w:sz="28" w:space="0" w:color="FFEF10"/>
            </w:tcBorders>
            <w:shd w:val="clear" w:color="auto" w:fill="FFEF10"/>
          </w:tcPr>
          <w:p w:rsidR="00FD0C35" w:rsidRDefault="00B300D0">
            <w:pPr>
              <w:spacing w:after="0" w:line="259" w:lineRule="auto"/>
              <w:ind w:left="35" w:firstLine="0"/>
            </w:pPr>
            <w:r>
              <w:t>the</w:t>
            </w:r>
          </w:p>
        </w:tc>
        <w:tc>
          <w:tcPr>
            <w:tcW w:w="419" w:type="dxa"/>
            <w:tcBorders>
              <w:top w:val="nil"/>
              <w:left w:val="single" w:sz="28" w:space="0" w:color="FFEF10"/>
              <w:bottom w:val="nil"/>
              <w:right w:val="single" w:sz="28" w:space="0" w:color="FFEF10"/>
            </w:tcBorders>
            <w:shd w:val="clear" w:color="auto" w:fill="FFEF10"/>
          </w:tcPr>
          <w:p w:rsidR="00FD0C35" w:rsidRDefault="00B300D0">
            <w:pPr>
              <w:spacing w:after="0" w:line="259" w:lineRule="auto"/>
              <w:ind w:left="35" w:firstLine="0"/>
            </w:pPr>
            <w:r>
              <w:t>text</w:t>
            </w:r>
          </w:p>
        </w:tc>
        <w:tc>
          <w:tcPr>
            <w:tcW w:w="223" w:type="dxa"/>
            <w:tcBorders>
              <w:top w:val="nil"/>
              <w:left w:val="single" w:sz="28" w:space="0" w:color="FFEF10"/>
              <w:bottom w:val="nil"/>
              <w:right w:val="nil"/>
            </w:tcBorders>
            <w:shd w:val="clear" w:color="auto" w:fill="FFEF10"/>
          </w:tcPr>
          <w:p w:rsidR="00FD0C35" w:rsidRDefault="00B300D0">
            <w:pPr>
              <w:spacing w:after="0" w:line="259" w:lineRule="auto"/>
              <w:ind w:left="35" w:firstLine="0"/>
            </w:pPr>
            <w:r>
              <w:t>ac</w:t>
            </w:r>
          </w:p>
        </w:tc>
        <w:tc>
          <w:tcPr>
            <w:tcW w:w="377" w:type="dxa"/>
            <w:tcBorders>
              <w:top w:val="nil"/>
              <w:left w:val="nil"/>
              <w:bottom w:val="nil"/>
              <w:right w:val="nil"/>
            </w:tcBorders>
            <w:shd w:val="clear" w:color="auto" w:fill="FFEF10"/>
          </w:tcPr>
          <w:p w:rsidR="00FD0C35" w:rsidRDefault="00B300D0">
            <w:pPr>
              <w:spacing w:after="0" w:line="259" w:lineRule="auto"/>
              <w:ind w:left="0" w:firstLine="0"/>
            </w:pPr>
            <w:r>
              <w:t>cord</w:t>
            </w:r>
          </w:p>
        </w:tc>
        <w:tc>
          <w:tcPr>
            <w:tcW w:w="431" w:type="dxa"/>
            <w:tcBorders>
              <w:top w:val="nil"/>
              <w:left w:val="nil"/>
              <w:bottom w:val="nil"/>
              <w:right w:val="nil"/>
            </w:tcBorders>
            <w:shd w:val="clear" w:color="auto" w:fill="FFEF10"/>
          </w:tcPr>
          <w:p w:rsidR="00FD0C35" w:rsidRDefault="00FD0C35">
            <w:pPr>
              <w:spacing w:after="160" w:line="259" w:lineRule="auto"/>
              <w:ind w:left="0" w:firstLine="0"/>
              <w:jc w:val="left"/>
            </w:pPr>
          </w:p>
        </w:tc>
      </w:tr>
    </w:tbl>
    <w:p w:rsidR="00FD0C35" w:rsidRDefault="00B300D0">
      <w:pPr>
        <w:ind w:left="-15"/>
      </w:pPr>
      <w:r>
        <w:t xml:space="preserve">We thank the reviewer for the suggestion and ingly. As mentioned elsewhere in the response to reviewers, the strength of CasKAS done </w:t>
      </w:r>
      <w:r>
        <w:rPr>
          <w:i/>
        </w:rPr>
        <w:t xml:space="preserve">in vitro </w:t>
      </w:r>
      <w:r>
        <w:t>is that it can provide a maximally expansive set of off-targets that are in the same time reliable and with minimum off targets.</w:t>
      </w:r>
    </w:p>
    <w:p w:rsidR="00FD0C35" w:rsidRDefault="00B300D0">
      <w:pPr>
        <w:spacing w:after="428" w:line="259" w:lineRule="auto"/>
        <w:ind w:left="0" w:right="-516" w:firstLine="0"/>
        <w:jc w:val="left"/>
      </w:pPr>
      <w:r>
        <w:rPr>
          <w:noProof/>
        </w:rPr>
        <w:drawing>
          <wp:inline distT="0" distB="0" distL="0" distR="0">
            <wp:extent cx="6660438" cy="4601457"/>
            <wp:effectExtent l="0" t="0" r="0" b="0"/>
            <wp:docPr id="580" name="Picture 580"/>
            <wp:cNvGraphicFramePr/>
            <a:graphic xmlns:a="http://schemas.openxmlformats.org/drawingml/2006/main">
              <a:graphicData uri="http://schemas.openxmlformats.org/drawingml/2006/picture">
                <pic:pic xmlns:pic="http://schemas.openxmlformats.org/drawingml/2006/picture">
                  <pic:nvPicPr>
                    <pic:cNvPr id="580" name="Picture 580"/>
                    <pic:cNvPicPr/>
                  </pic:nvPicPr>
                  <pic:blipFill>
                    <a:blip r:embed="rId10"/>
                    <a:stretch>
                      <a:fillRect/>
                    </a:stretch>
                  </pic:blipFill>
                  <pic:spPr>
                    <a:xfrm>
                      <a:off x="0" y="0"/>
                      <a:ext cx="6660438" cy="4601457"/>
                    </a:xfrm>
                    <a:prstGeom prst="rect">
                      <a:avLst/>
                    </a:prstGeom>
                  </pic:spPr>
                </pic:pic>
              </a:graphicData>
            </a:graphic>
          </wp:inline>
        </w:drawing>
      </w:r>
    </w:p>
    <w:p w:rsidR="00FD0C35" w:rsidRDefault="00B300D0">
      <w:pPr>
        <w:spacing w:after="430" w:line="244" w:lineRule="auto"/>
        <w:ind w:left="0" w:firstLine="0"/>
      </w:pPr>
      <w:r>
        <w:rPr>
          <w:b/>
        </w:rPr>
        <w:t>Response to Reviewers Figure 1: Absence of strong correlation between the number of G nucleotides in a sgRNA off-target site and CasKAS signal</w:t>
      </w:r>
      <w:r>
        <w:t>. Highly enriched off-target sites do not show a strong preference for containing more G nucleotides than other predicted off-target sites.</w:t>
      </w:r>
    </w:p>
    <w:p w:rsidR="00FD0C35" w:rsidRDefault="00B300D0">
      <w:pPr>
        <w:spacing w:after="189" w:line="252" w:lineRule="auto"/>
        <w:ind w:left="493" w:right="483" w:hanging="10"/>
      </w:pPr>
      <w:r>
        <w:rPr>
          <w:color w:val="0000FF"/>
        </w:rPr>
        <w:t>Minor 2. Are the other strong peaks shown in Fig. 1e likely real off-target activity or background?</w:t>
      </w:r>
    </w:p>
    <w:p w:rsidR="00FD0C35" w:rsidRDefault="00B300D0">
      <w:pPr>
        <w:spacing w:after="190"/>
        <w:ind w:left="-15"/>
      </w:pPr>
      <w:r>
        <w:t>We do not know t</w:t>
      </w:r>
      <w:r>
        <w:t>he answer to this question at the moment. We generally see more “peaks” with active Cas9 than with dCas9, which might be suggestive of lower specificity or occupancy for Cas9 that is being picked up as a ssDNA signal.</w:t>
      </w:r>
    </w:p>
    <w:p w:rsidR="00FD0C35" w:rsidRDefault="00B300D0">
      <w:pPr>
        <w:spacing w:after="189" w:line="252" w:lineRule="auto"/>
        <w:ind w:left="493" w:right="483" w:hanging="10"/>
      </w:pPr>
      <w:r>
        <w:rPr>
          <w:color w:val="0000FF"/>
        </w:rPr>
        <w:t>Minor 3. For figure panel 1c, it would</w:t>
      </w:r>
      <w:r>
        <w:rPr>
          <w:color w:val="0000FF"/>
        </w:rPr>
        <w:t xml:space="preserve"> be helpful to also see an appropriate negative control.</w:t>
      </w:r>
    </w:p>
    <w:p w:rsidR="00FD0C35" w:rsidRDefault="00B300D0">
      <w:pPr>
        <w:spacing w:after="190"/>
        <w:ind w:left="-15"/>
      </w:pPr>
      <w:r>
        <w:lastRenderedPageBreak/>
        <w:t>We understand the reviewer’s wish, but an example of such a negative control is already provided in the supplement, while main figures need to be kept as concise as possible, and in our opinion the f</w:t>
      </w:r>
      <w:r>
        <w:t>igure is better off as it is.</w:t>
      </w:r>
    </w:p>
    <w:p w:rsidR="00FD0C35" w:rsidRDefault="00B300D0">
      <w:pPr>
        <w:spacing w:after="189" w:line="252" w:lineRule="auto"/>
        <w:ind w:left="493" w:right="483" w:hanging="10"/>
      </w:pPr>
      <w:r>
        <w:rPr>
          <w:color w:val="0000FF"/>
        </w:rPr>
        <w:t>Minor 4. The scale for Fig. 1c-f and 1i for read coverage is not shown, making it difficult to interpret this figure</w:t>
      </w:r>
    </w:p>
    <w:p w:rsidR="00FD0C35" w:rsidRDefault="00B300D0">
      <w:pPr>
        <w:spacing w:after="187"/>
        <w:ind w:firstLine="0"/>
      </w:pPr>
      <w:r>
        <w:t>We have added the scales.</w:t>
      </w:r>
    </w:p>
    <w:p w:rsidR="00FD0C35" w:rsidRDefault="00B300D0">
      <w:pPr>
        <w:spacing w:after="189" w:line="252" w:lineRule="auto"/>
        <w:ind w:left="493" w:right="483" w:hanging="10"/>
      </w:pPr>
      <w:r>
        <w:rPr>
          <w:color w:val="0000FF"/>
        </w:rPr>
        <w:t>Minor 5. Fig. 1f is difficult to interpret. Is there only clear activity at the on-</w:t>
      </w:r>
      <w:r>
        <w:rPr>
          <w:color w:val="0000FF"/>
        </w:rPr>
        <w:t>target site?</w:t>
      </w:r>
    </w:p>
    <w:p w:rsidR="00FD0C35" w:rsidRDefault="00B300D0">
      <w:pPr>
        <w:spacing w:after="190"/>
        <w:ind w:left="-15"/>
      </w:pPr>
      <w:r>
        <w:t>The figure shows the strand-specific cut profiles around the on-target site, in order to illustrate what these profiles look like. It is not the goal of this panel to show global off-target identification.</w:t>
      </w:r>
    </w:p>
    <w:p w:rsidR="00FD0C35" w:rsidRDefault="00B300D0">
      <w:pPr>
        <w:spacing w:after="199" w:line="244" w:lineRule="auto"/>
        <w:ind w:left="498" w:right="332" w:firstLine="0"/>
        <w:jc w:val="left"/>
      </w:pPr>
      <w:r>
        <w:rPr>
          <w:color w:val="0000FF"/>
        </w:rPr>
        <w:t>Minor 6. It might be helpful to be mo</w:t>
      </w:r>
      <w:r>
        <w:rPr>
          <w:color w:val="0000FF"/>
        </w:rPr>
        <w:t>re specific about the type of Cas9 specificity that is being analyzed in the context of Fig. 2e. Is this Cas9 unwinding specificity (distinct from Cas9 cleavage or Cas9 binding specificity)?</w:t>
      </w:r>
    </w:p>
    <w:p w:rsidR="00FD0C35" w:rsidRDefault="00B300D0">
      <w:pPr>
        <w:ind w:left="-15"/>
      </w:pPr>
      <w:r>
        <w:t>When using dCas9, CasKAS is mapping the formation of structures i</w:t>
      </w:r>
      <w:r>
        <w:t>n which the sgRNA invades dsDNA, leading to the formation of a ssDNA structure.</w:t>
      </w:r>
    </w:p>
    <w:p w:rsidR="00FD0C35" w:rsidRDefault="00B300D0">
      <w:pPr>
        <w:ind w:firstLine="0"/>
      </w:pPr>
      <w:r>
        <w:t>When using active Cas9, CasKAS is mapping both the formation of ssDNA structures, and cleavage.</w:t>
      </w:r>
    </w:p>
    <w:tbl>
      <w:tblPr>
        <w:tblStyle w:val="TableGrid"/>
        <w:tblW w:w="4657" w:type="dxa"/>
        <w:tblInd w:w="294" w:type="dxa"/>
        <w:tblCellMar>
          <w:top w:w="12" w:type="dxa"/>
          <w:left w:w="0" w:type="dxa"/>
          <w:bottom w:w="0" w:type="dxa"/>
          <w:right w:w="0" w:type="dxa"/>
        </w:tblCellMar>
        <w:tblLook w:val="04A0" w:firstRow="1" w:lastRow="0" w:firstColumn="1" w:lastColumn="0" w:noHBand="0" w:noVBand="1"/>
      </w:tblPr>
      <w:tblGrid>
        <w:gridCol w:w="321"/>
        <w:gridCol w:w="507"/>
        <w:gridCol w:w="641"/>
        <w:gridCol w:w="376"/>
        <w:gridCol w:w="430"/>
        <w:gridCol w:w="274"/>
        <w:gridCol w:w="342"/>
        <w:gridCol w:w="282"/>
        <w:gridCol w:w="390"/>
        <w:gridCol w:w="251"/>
        <w:gridCol w:w="560"/>
        <w:gridCol w:w="606"/>
      </w:tblGrid>
      <w:tr w:rsidR="00FD0C35">
        <w:trPr>
          <w:trHeight w:val="214"/>
        </w:trPr>
        <w:tc>
          <w:tcPr>
            <w:tcW w:w="315" w:type="dxa"/>
            <w:tcBorders>
              <w:top w:val="nil"/>
              <w:left w:val="nil"/>
              <w:bottom w:val="nil"/>
              <w:right w:val="single" w:sz="27" w:space="0" w:color="FFEF10"/>
            </w:tcBorders>
            <w:shd w:val="clear" w:color="auto" w:fill="FFEF10"/>
          </w:tcPr>
          <w:p w:rsidR="00FD0C35" w:rsidRDefault="00B300D0">
            <w:pPr>
              <w:spacing w:after="0" w:line="259" w:lineRule="auto"/>
              <w:ind w:left="5" w:firstLine="0"/>
            </w:pPr>
            <w:r>
              <w:t>We</w:t>
            </w:r>
          </w:p>
        </w:tc>
        <w:tc>
          <w:tcPr>
            <w:tcW w:w="459"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have</w:t>
            </w:r>
          </w:p>
        </w:tc>
        <w:tc>
          <w:tcPr>
            <w:tcW w:w="598"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edited</w:t>
            </w:r>
          </w:p>
        </w:tc>
        <w:tc>
          <w:tcPr>
            <w:tcW w:w="343"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the</w:t>
            </w:r>
          </w:p>
        </w:tc>
        <w:tc>
          <w:tcPr>
            <w:tcW w:w="415"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text</w:t>
            </w:r>
          </w:p>
        </w:tc>
        <w:tc>
          <w:tcPr>
            <w:tcW w:w="244"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to</w:t>
            </w:r>
          </w:p>
        </w:tc>
        <w:tc>
          <w:tcPr>
            <w:tcW w:w="315" w:type="dxa"/>
            <w:tcBorders>
              <w:top w:val="nil"/>
              <w:left w:val="single" w:sz="27" w:space="0" w:color="FFEF10"/>
              <w:bottom w:val="nil"/>
              <w:right w:val="nil"/>
            </w:tcBorders>
            <w:shd w:val="clear" w:color="auto" w:fill="FFEF10"/>
          </w:tcPr>
          <w:p w:rsidR="00FD0C35" w:rsidRDefault="00B300D0">
            <w:pPr>
              <w:spacing w:after="0" w:line="259" w:lineRule="auto"/>
              <w:ind w:left="33" w:firstLine="0"/>
            </w:pPr>
            <w:r>
              <w:t>bet</w:t>
            </w:r>
          </w:p>
        </w:tc>
        <w:tc>
          <w:tcPr>
            <w:tcW w:w="277" w:type="dxa"/>
            <w:tcBorders>
              <w:top w:val="nil"/>
              <w:left w:val="nil"/>
              <w:bottom w:val="nil"/>
              <w:right w:val="single" w:sz="27" w:space="0" w:color="FFEF10"/>
            </w:tcBorders>
            <w:shd w:val="clear" w:color="auto" w:fill="FFEF10"/>
          </w:tcPr>
          <w:p w:rsidR="00FD0C35" w:rsidRDefault="00B300D0">
            <w:pPr>
              <w:spacing w:after="0" w:line="259" w:lineRule="auto"/>
              <w:ind w:left="0" w:firstLine="0"/>
            </w:pPr>
            <w:r>
              <w:t>ter</w:t>
            </w:r>
          </w:p>
        </w:tc>
        <w:tc>
          <w:tcPr>
            <w:tcW w:w="355" w:type="dxa"/>
            <w:tcBorders>
              <w:top w:val="nil"/>
              <w:left w:val="single" w:sz="27" w:space="0" w:color="FFEF10"/>
              <w:bottom w:val="nil"/>
              <w:right w:val="nil"/>
            </w:tcBorders>
            <w:shd w:val="clear" w:color="auto" w:fill="FFEF10"/>
          </w:tcPr>
          <w:p w:rsidR="00FD0C35" w:rsidRDefault="00B300D0">
            <w:pPr>
              <w:spacing w:after="0" w:line="259" w:lineRule="auto"/>
              <w:ind w:left="33" w:firstLine="0"/>
            </w:pPr>
            <w:r>
              <w:t>clar</w:t>
            </w:r>
          </w:p>
        </w:tc>
        <w:tc>
          <w:tcPr>
            <w:tcW w:w="255" w:type="dxa"/>
            <w:tcBorders>
              <w:top w:val="nil"/>
              <w:left w:val="nil"/>
              <w:bottom w:val="nil"/>
              <w:right w:val="single" w:sz="27" w:space="0" w:color="FFEF10"/>
            </w:tcBorders>
            <w:shd w:val="clear" w:color="auto" w:fill="FFEF10"/>
          </w:tcPr>
          <w:p w:rsidR="00FD0C35" w:rsidRDefault="00B300D0">
            <w:pPr>
              <w:spacing w:after="0" w:line="259" w:lineRule="auto"/>
              <w:ind w:left="0" w:firstLine="0"/>
            </w:pPr>
            <w:r>
              <w:t>ify</w:t>
            </w:r>
          </w:p>
        </w:tc>
        <w:tc>
          <w:tcPr>
            <w:tcW w:w="510"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these</w:t>
            </w:r>
          </w:p>
        </w:tc>
        <w:tc>
          <w:tcPr>
            <w:tcW w:w="571" w:type="dxa"/>
            <w:tcBorders>
              <w:top w:val="nil"/>
              <w:left w:val="single" w:sz="27" w:space="0" w:color="FFEF10"/>
              <w:bottom w:val="nil"/>
              <w:right w:val="nil"/>
            </w:tcBorders>
            <w:shd w:val="clear" w:color="auto" w:fill="FFEF10"/>
          </w:tcPr>
          <w:p w:rsidR="00FD0C35" w:rsidRDefault="00B300D0">
            <w:pPr>
              <w:spacing w:after="0" w:line="259" w:lineRule="auto"/>
              <w:ind w:left="33" w:firstLine="0"/>
            </w:pPr>
            <w:r>
              <w:t>points</w:t>
            </w:r>
          </w:p>
        </w:tc>
      </w:tr>
    </w:tbl>
    <w:p w:rsidR="00FD0C35" w:rsidRDefault="00B300D0">
      <w:pPr>
        <w:spacing w:after="189" w:line="252" w:lineRule="auto"/>
        <w:ind w:left="493" w:right="483" w:hanging="10"/>
      </w:pPr>
      <w:r>
        <w:rPr>
          <w:color w:val="0000FF"/>
        </w:rPr>
        <w:t>Minor 7. Indels in a genome editing context usually refers to mutations associated with the nuclease. In the usage in pg. 4 of the manuscript, the authors use the term to also refer to gaps or bulges in pa</w:t>
      </w:r>
      <w:r>
        <w:rPr>
          <w:color w:val="0000FF"/>
        </w:rPr>
        <w:t>iring between the sgRNA and the target DNA strand. The wording should be clarified to avoid confusion.</w:t>
      </w:r>
    </w:p>
    <w:p w:rsidR="00FD0C35" w:rsidRDefault="00B300D0">
      <w:pPr>
        <w:spacing w:after="187"/>
        <w:ind w:firstLine="0"/>
      </w:pPr>
      <w:r>
        <w:t>We have edited the text to better clarify that point.</w:t>
      </w:r>
    </w:p>
    <w:p w:rsidR="00FD0C35" w:rsidRDefault="00B300D0">
      <w:pPr>
        <w:spacing w:after="189" w:line="252" w:lineRule="auto"/>
        <w:ind w:left="493" w:right="483" w:hanging="10"/>
      </w:pPr>
      <w:r>
        <w:rPr>
          <w:color w:val="0000FF"/>
        </w:rPr>
        <w:t>Minor 8. Similarly, In vivo should be clarified to mean in living cells or in cell culture. Typical</w:t>
      </w:r>
      <w:r>
        <w:rPr>
          <w:color w:val="0000FF"/>
        </w:rPr>
        <w:t>ly, in vivo is used to refer to experiments performed in living animals or plants.</w:t>
      </w:r>
    </w:p>
    <w:p w:rsidR="00FD0C35" w:rsidRDefault="00B300D0">
      <w:pPr>
        <w:spacing w:after="408"/>
        <w:ind w:firstLine="0"/>
      </w:pPr>
      <w:r>
        <w:t>We have edited the text accordingly to make that distinction clear.</w:t>
      </w:r>
    </w:p>
    <w:p w:rsidR="00FD0C35" w:rsidRDefault="00B300D0">
      <w:pPr>
        <w:spacing w:after="71" w:line="259" w:lineRule="auto"/>
        <w:ind w:left="-5" w:hanging="10"/>
        <w:jc w:val="left"/>
      </w:pPr>
      <w:r>
        <w:rPr>
          <w:b/>
          <w:sz w:val="29"/>
        </w:rPr>
        <w:t>Reviewer 2:</w:t>
      </w:r>
    </w:p>
    <w:p w:rsidR="00FD0C35" w:rsidRDefault="00B300D0">
      <w:pPr>
        <w:spacing w:after="0" w:line="252" w:lineRule="auto"/>
        <w:ind w:left="493" w:right="483" w:hanging="10"/>
      </w:pPr>
      <w:r>
        <w:rPr>
          <w:color w:val="0000FF"/>
        </w:rPr>
        <w:t>This work describes a genome-wide technique to assess Cas9 specificity (termed CasKAS) by explicitly probing for DNA unwinding events mediated by Cas9. The authors apply published KAS-seq (N3-kethoxal) to covalently label unpaired guanines arising from ssD</w:t>
      </w:r>
      <w:r>
        <w:rPr>
          <w:color w:val="0000FF"/>
        </w:rPr>
        <w:t>NA formed during Cas9-mediated binding and DNA duplex destabilization. The modified guanines can undergo a click chemistry reaction, pulled down via biotin, and the DNA fragments sequenced to assess Cas9 unwinding locations. This technique is different fro</w:t>
      </w:r>
      <w:r>
        <w:rPr>
          <w:color w:val="0000FF"/>
        </w:rPr>
        <w:t>m other Cas9 off-target approaches already published in that it interrogates the scope of Cas9-mediated DNA unwinding, as opposed to DNA binding, cleavage, or editing.</w:t>
      </w:r>
    </w:p>
    <w:p w:rsidR="00FD0C35" w:rsidRDefault="00B300D0">
      <w:pPr>
        <w:spacing w:after="189" w:line="252" w:lineRule="auto"/>
        <w:ind w:left="493" w:right="483" w:hanging="10"/>
      </w:pPr>
      <w:r>
        <w:rPr>
          <w:color w:val="0000FF"/>
        </w:rPr>
        <w:t>While the idea of the approach is innovative, its utility is not demonstrated. It is unc</w:t>
      </w:r>
      <w:r>
        <w:rPr>
          <w:color w:val="0000FF"/>
        </w:rPr>
        <w:t>lear what theoretical advantages Cas-induced ssDNA mapping would have over other methods, and the data to support CasKAS is preliminary as compared to other off-target approaches. I dont think the authors have proven that their technique provides an impact</w:t>
      </w:r>
      <w:r>
        <w:rPr>
          <w:color w:val="0000FF"/>
        </w:rPr>
        <w:t>ful advance in assessing Cas9 specificity.</w:t>
      </w:r>
    </w:p>
    <w:p w:rsidR="00FD0C35" w:rsidRDefault="00B300D0">
      <w:pPr>
        <w:spacing w:after="212"/>
        <w:ind w:firstLine="0"/>
      </w:pPr>
      <w:r>
        <w:t>We thank the reviewer for the comments and suggestions.</w:t>
      </w:r>
    </w:p>
    <w:p w:rsidR="00FD0C35" w:rsidRDefault="00B300D0">
      <w:pPr>
        <w:spacing w:after="189" w:line="252" w:lineRule="auto"/>
        <w:ind w:left="493" w:right="483" w:hanging="10"/>
      </w:pPr>
      <w:r>
        <w:rPr>
          <w:color w:val="0000FF"/>
        </w:rPr>
        <w:t>1. The benefits of CasKAS as presented are mostly theoretical but still not entirely clear to me. Does R-loop detection actually provide a major advance over</w:t>
      </w:r>
      <w:r>
        <w:rPr>
          <w:color w:val="0000FF"/>
        </w:rPr>
        <w:t xml:space="preserve"> the (spurious) off-targets identified by dCas-ChIP-seq? The manuscript would benefit from a more thorough comparison to other published off-target detection approaches beyond merely stating the number of identified peaks between each method. A benchmarkin</w:t>
      </w:r>
      <w:r>
        <w:rPr>
          <w:color w:val="0000FF"/>
        </w:rPr>
        <w:t xml:space="preserve">g between rankings of shared off-targets and the impact thereof could be included. dCas ChIP-seq is </w:t>
      </w:r>
      <w:r>
        <w:rPr>
          <w:color w:val="0000FF"/>
        </w:rPr>
        <w:lastRenderedPageBreak/>
        <w:t>dismissed as problematic, but CasKAS also requires large numbers of cells and high sequencing depth. Does CasKAS have any real advantages when compared to o</w:t>
      </w:r>
      <w:r>
        <w:rPr>
          <w:color w:val="0000FF"/>
        </w:rPr>
        <w:t>ther off-target identification methods?</w:t>
      </w:r>
    </w:p>
    <w:p w:rsidR="00FD0C35" w:rsidRDefault="00B300D0">
      <w:pPr>
        <w:ind w:firstLine="0"/>
      </w:pPr>
      <w:r>
        <w:t>We appreciate the reviewer’s concern but are confused about several of the points raised.</w:t>
      </w:r>
    </w:p>
    <w:p w:rsidR="00FD0C35" w:rsidRDefault="00B300D0">
      <w:pPr>
        <w:ind w:left="-15"/>
      </w:pPr>
      <w:r>
        <w:t xml:space="preserve">First, it is not true that </w:t>
      </w:r>
      <w:r>
        <w:rPr>
          <w:i/>
        </w:rPr>
        <w:t xml:space="preserve">in vivo </w:t>
      </w:r>
      <w:r>
        <w:t xml:space="preserve">CasKAS requires a large number of cells. The experiments presented in the original version </w:t>
      </w:r>
      <w:r>
        <w:t xml:space="preserve">of the manuscript were carried out on 400,000 cells. For a dCas9 ChIP-seq to work well, 20M cells would be needed (this is the typical minimum requirement for a transcription factor ChIP-seq; histone marks can be profile successfully with fewer cells, but </w:t>
      </w:r>
      <w:r>
        <w:t>the properties of Cas9 occupancy are analogous to those of transcription factors, not of the nucleosomes around which DNA is tightly wrapped).</w:t>
      </w:r>
    </w:p>
    <w:p w:rsidR="00FD0C35" w:rsidRDefault="00B300D0">
      <w:pPr>
        <w:ind w:firstLine="0"/>
      </w:pPr>
      <w:r>
        <w:t>For comparison, here is a direct quote from the DISCOVER-seq paper:</w:t>
      </w:r>
    </w:p>
    <w:p w:rsidR="00FD0C35" w:rsidRDefault="00B300D0">
      <w:pPr>
        <w:pStyle w:val="Heading1"/>
      </w:pPr>
      <w:r>
        <w:t>Cell numbers required</w:t>
      </w:r>
    </w:p>
    <w:p w:rsidR="00FD0C35" w:rsidRDefault="00B300D0">
      <w:pPr>
        <w:spacing w:after="189" w:line="252" w:lineRule="auto"/>
        <w:ind w:left="493" w:right="483" w:hanging="10"/>
      </w:pPr>
      <w:r>
        <w:rPr>
          <w:color w:val="0000FF"/>
        </w:rPr>
        <w:t>For DISCOVER-seq, we re</w:t>
      </w:r>
      <w:r>
        <w:rPr>
          <w:color w:val="0000FF"/>
        </w:rPr>
        <w:t xml:space="preserve">commend using </w:t>
      </w:r>
      <w:r>
        <w:rPr>
          <w:color w:val="0000FF"/>
        </w:rPr>
        <w:t>∼</w:t>
      </w:r>
      <w:r>
        <w:rPr>
          <w:color w:val="0000FF"/>
        </w:rPr>
        <w:t>10</w:t>
      </w:r>
      <w:r>
        <w:rPr>
          <w:color w:val="0000FF"/>
          <w:vertAlign w:val="superscript"/>
        </w:rPr>
        <w:t xml:space="preserve">7 </w:t>
      </w:r>
      <w:r>
        <w:rPr>
          <w:color w:val="0000FF"/>
        </w:rPr>
        <w:t xml:space="preserve">edited cells as starting material per chromatin immunoprecipitation. The minimum number of cells to be used as starting material per ChIP is 5 </w:t>
      </w:r>
      <w:r>
        <w:rPr>
          <w:color w:val="0000FF"/>
        </w:rPr>
        <w:t xml:space="preserve">× </w:t>
      </w:r>
      <w:r>
        <w:rPr>
          <w:color w:val="0000FF"/>
        </w:rPr>
        <w:t>10</w:t>
      </w:r>
      <w:r>
        <w:rPr>
          <w:color w:val="0000FF"/>
          <w:vertAlign w:val="superscript"/>
        </w:rPr>
        <w:t xml:space="preserve">6 </w:t>
      </w:r>
      <w:r>
        <w:rPr>
          <w:color w:val="0000FF"/>
        </w:rPr>
        <w:t>cells.</w:t>
      </w:r>
    </w:p>
    <w:p w:rsidR="00FD0C35" w:rsidRDefault="00B300D0">
      <w:pPr>
        <w:ind w:left="-15"/>
      </w:pPr>
      <w:r>
        <w:t>And even that statement is in fact not correct. We have more extensive experience than anyone else with QC-ing ChIP-seq data due to our work as part of the ENCODE Project spanning many years, and transcription factor ChIP-seq very rarely works well with le</w:t>
      </w:r>
      <w:r>
        <w:t xml:space="preserve">ss than </w:t>
      </w:r>
      <w:r>
        <w:t>∼</w:t>
      </w:r>
      <w:r>
        <w:t>10</w:t>
      </w:r>
      <w:r>
        <w:rPr>
          <w:vertAlign w:val="superscript"/>
        </w:rPr>
        <w:t>7</w:t>
      </w:r>
      <w:r>
        <w:t>, the only exceptions being extremely tightly bound TFs such as CTCF and NRSF.</w:t>
      </w:r>
    </w:p>
    <w:p w:rsidR="00FD0C35" w:rsidRDefault="00B300D0">
      <w:pPr>
        <w:ind w:left="-15"/>
      </w:pPr>
      <w:r>
        <w:t xml:space="preserve">Second, CasKAS in fact very much does not require a high sequencing depth, as shown in Figure 1 in the original manuscript. It only requires 10-20M reads, i.e. what </w:t>
      </w:r>
      <w:r>
        <w:t>is typical for a ChIP-seq experiment. The off-target detection methods that rely on detecting sequencing edits and those that rely on identifying cleavage sites without enrichment are essentially genome resequencing experiments, requiring one to two orders</w:t>
      </w:r>
      <w:r>
        <w:t xml:space="preserve"> of magnitude deeper sequencing.</w:t>
      </w:r>
    </w:p>
    <w:p w:rsidR="00FD0C35" w:rsidRDefault="00B300D0">
      <w:pPr>
        <w:ind w:left="-15"/>
      </w:pPr>
      <w:r>
        <w:t>Third, as mentioned in response to Reviewer #1, CasKAS is very quick, easy, and cheap. For a dCas9 ChIP-seq experiment, the reverse crosslinking part alone takes more time than the whole CasKAS workflow.</w:t>
      </w:r>
    </w:p>
    <w:p w:rsidR="00FD0C35" w:rsidRDefault="00B300D0">
      <w:pPr>
        <w:spacing w:after="189"/>
        <w:ind w:right="1599" w:firstLine="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186627</wp:posOffset>
                </wp:positionH>
                <wp:positionV relativeFrom="paragraph">
                  <wp:posOffset>144297</wp:posOffset>
                </wp:positionV>
                <wp:extent cx="3439744" cy="136195"/>
                <wp:effectExtent l="0" t="0" r="0" b="0"/>
                <wp:wrapNone/>
                <wp:docPr id="10314" name="Group 10314"/>
                <wp:cNvGraphicFramePr/>
                <a:graphic xmlns:a="http://schemas.openxmlformats.org/drawingml/2006/main">
                  <a:graphicData uri="http://schemas.microsoft.com/office/word/2010/wordprocessingGroup">
                    <wpg:wgp>
                      <wpg:cNvGrpSpPr/>
                      <wpg:grpSpPr>
                        <a:xfrm>
                          <a:off x="0" y="0"/>
                          <a:ext cx="3439744" cy="136195"/>
                          <a:chOff x="0" y="0"/>
                          <a:chExt cx="3439744" cy="136195"/>
                        </a:xfrm>
                      </wpg:grpSpPr>
                      <wps:wsp>
                        <wps:cNvPr id="11977" name="Shape 11977"/>
                        <wps:cNvSpPr/>
                        <wps:spPr>
                          <a:xfrm>
                            <a:off x="0" y="0"/>
                            <a:ext cx="182054" cy="136195"/>
                          </a:xfrm>
                          <a:custGeom>
                            <a:avLst/>
                            <a:gdLst/>
                            <a:ahLst/>
                            <a:cxnLst/>
                            <a:rect l="0" t="0" r="0" b="0"/>
                            <a:pathLst>
                              <a:path w="182054" h="136195">
                                <a:moveTo>
                                  <a:pt x="0" y="0"/>
                                </a:moveTo>
                                <a:lnTo>
                                  <a:pt x="182054" y="0"/>
                                </a:lnTo>
                                <a:lnTo>
                                  <a:pt x="182054"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78" name="Shape 11978"/>
                        <wps:cNvSpPr/>
                        <wps:spPr>
                          <a:xfrm>
                            <a:off x="178892" y="0"/>
                            <a:ext cx="42177" cy="136195"/>
                          </a:xfrm>
                          <a:custGeom>
                            <a:avLst/>
                            <a:gdLst/>
                            <a:ahLst/>
                            <a:cxnLst/>
                            <a:rect l="0" t="0" r="0" b="0"/>
                            <a:pathLst>
                              <a:path w="42177" h="136195">
                                <a:moveTo>
                                  <a:pt x="0" y="0"/>
                                </a:moveTo>
                                <a:lnTo>
                                  <a:pt x="42177" y="0"/>
                                </a:lnTo>
                                <a:lnTo>
                                  <a:pt x="42177"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79" name="Shape 11979"/>
                        <wps:cNvSpPr/>
                        <wps:spPr>
                          <a:xfrm>
                            <a:off x="217907" y="0"/>
                            <a:ext cx="255867" cy="136195"/>
                          </a:xfrm>
                          <a:custGeom>
                            <a:avLst/>
                            <a:gdLst/>
                            <a:ahLst/>
                            <a:cxnLst/>
                            <a:rect l="0" t="0" r="0" b="0"/>
                            <a:pathLst>
                              <a:path w="255867" h="136195">
                                <a:moveTo>
                                  <a:pt x="0" y="0"/>
                                </a:moveTo>
                                <a:lnTo>
                                  <a:pt x="255867" y="0"/>
                                </a:lnTo>
                                <a:lnTo>
                                  <a:pt x="255867"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80" name="Shape 11980"/>
                        <wps:cNvSpPr/>
                        <wps:spPr>
                          <a:xfrm>
                            <a:off x="470599" y="0"/>
                            <a:ext cx="42177" cy="136195"/>
                          </a:xfrm>
                          <a:custGeom>
                            <a:avLst/>
                            <a:gdLst/>
                            <a:ahLst/>
                            <a:cxnLst/>
                            <a:rect l="0" t="0" r="0" b="0"/>
                            <a:pathLst>
                              <a:path w="42177" h="136195">
                                <a:moveTo>
                                  <a:pt x="0" y="0"/>
                                </a:moveTo>
                                <a:lnTo>
                                  <a:pt x="42177" y="0"/>
                                </a:lnTo>
                                <a:lnTo>
                                  <a:pt x="42177"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81" name="Shape 11981"/>
                        <wps:cNvSpPr/>
                        <wps:spPr>
                          <a:xfrm>
                            <a:off x="509613" y="0"/>
                            <a:ext cx="175374" cy="136195"/>
                          </a:xfrm>
                          <a:custGeom>
                            <a:avLst/>
                            <a:gdLst/>
                            <a:ahLst/>
                            <a:cxnLst/>
                            <a:rect l="0" t="0" r="0" b="0"/>
                            <a:pathLst>
                              <a:path w="175374" h="136195">
                                <a:moveTo>
                                  <a:pt x="0" y="0"/>
                                </a:moveTo>
                                <a:lnTo>
                                  <a:pt x="175374" y="0"/>
                                </a:lnTo>
                                <a:lnTo>
                                  <a:pt x="175374"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82" name="Shape 11982"/>
                        <wps:cNvSpPr/>
                        <wps:spPr>
                          <a:xfrm>
                            <a:off x="678663" y="0"/>
                            <a:ext cx="217551" cy="136195"/>
                          </a:xfrm>
                          <a:custGeom>
                            <a:avLst/>
                            <a:gdLst/>
                            <a:ahLst/>
                            <a:cxnLst/>
                            <a:rect l="0" t="0" r="0" b="0"/>
                            <a:pathLst>
                              <a:path w="217551" h="136195">
                                <a:moveTo>
                                  <a:pt x="0" y="0"/>
                                </a:moveTo>
                                <a:lnTo>
                                  <a:pt x="217551" y="0"/>
                                </a:lnTo>
                                <a:lnTo>
                                  <a:pt x="217551"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83" name="Shape 11983"/>
                        <wps:cNvSpPr/>
                        <wps:spPr>
                          <a:xfrm>
                            <a:off x="893064" y="0"/>
                            <a:ext cx="42177" cy="136195"/>
                          </a:xfrm>
                          <a:custGeom>
                            <a:avLst/>
                            <a:gdLst/>
                            <a:ahLst/>
                            <a:cxnLst/>
                            <a:rect l="0" t="0" r="0" b="0"/>
                            <a:pathLst>
                              <a:path w="42177" h="136195">
                                <a:moveTo>
                                  <a:pt x="0" y="0"/>
                                </a:moveTo>
                                <a:lnTo>
                                  <a:pt x="42177" y="0"/>
                                </a:lnTo>
                                <a:lnTo>
                                  <a:pt x="42177"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84" name="Shape 11984"/>
                        <wps:cNvSpPr/>
                        <wps:spPr>
                          <a:xfrm>
                            <a:off x="932066" y="0"/>
                            <a:ext cx="189090" cy="136195"/>
                          </a:xfrm>
                          <a:custGeom>
                            <a:avLst/>
                            <a:gdLst/>
                            <a:ahLst/>
                            <a:cxnLst/>
                            <a:rect l="0" t="0" r="0" b="0"/>
                            <a:pathLst>
                              <a:path w="189090" h="136195">
                                <a:moveTo>
                                  <a:pt x="0" y="0"/>
                                </a:moveTo>
                                <a:lnTo>
                                  <a:pt x="189090" y="0"/>
                                </a:lnTo>
                                <a:lnTo>
                                  <a:pt x="189090"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85" name="Shape 11985"/>
                        <wps:cNvSpPr/>
                        <wps:spPr>
                          <a:xfrm>
                            <a:off x="1117994" y="0"/>
                            <a:ext cx="42177" cy="136195"/>
                          </a:xfrm>
                          <a:custGeom>
                            <a:avLst/>
                            <a:gdLst/>
                            <a:ahLst/>
                            <a:cxnLst/>
                            <a:rect l="0" t="0" r="0" b="0"/>
                            <a:pathLst>
                              <a:path w="42177" h="136195">
                                <a:moveTo>
                                  <a:pt x="0" y="0"/>
                                </a:moveTo>
                                <a:lnTo>
                                  <a:pt x="42177" y="0"/>
                                </a:lnTo>
                                <a:lnTo>
                                  <a:pt x="42177"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86" name="Shape 11986"/>
                        <wps:cNvSpPr/>
                        <wps:spPr>
                          <a:xfrm>
                            <a:off x="1157008" y="0"/>
                            <a:ext cx="69583" cy="136195"/>
                          </a:xfrm>
                          <a:custGeom>
                            <a:avLst/>
                            <a:gdLst/>
                            <a:ahLst/>
                            <a:cxnLst/>
                            <a:rect l="0" t="0" r="0" b="0"/>
                            <a:pathLst>
                              <a:path w="69583" h="136195">
                                <a:moveTo>
                                  <a:pt x="0" y="0"/>
                                </a:moveTo>
                                <a:lnTo>
                                  <a:pt x="69583" y="0"/>
                                </a:lnTo>
                                <a:lnTo>
                                  <a:pt x="69583"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87" name="Shape 11987"/>
                        <wps:cNvSpPr/>
                        <wps:spPr>
                          <a:xfrm>
                            <a:off x="1223429" y="0"/>
                            <a:ext cx="42177" cy="136195"/>
                          </a:xfrm>
                          <a:custGeom>
                            <a:avLst/>
                            <a:gdLst/>
                            <a:ahLst/>
                            <a:cxnLst/>
                            <a:rect l="0" t="0" r="0" b="0"/>
                            <a:pathLst>
                              <a:path w="42177" h="136195">
                                <a:moveTo>
                                  <a:pt x="0" y="0"/>
                                </a:moveTo>
                                <a:lnTo>
                                  <a:pt x="42177" y="0"/>
                                </a:lnTo>
                                <a:lnTo>
                                  <a:pt x="42177"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88" name="Shape 11988"/>
                        <wps:cNvSpPr/>
                        <wps:spPr>
                          <a:xfrm>
                            <a:off x="1262444" y="0"/>
                            <a:ext cx="231267" cy="136195"/>
                          </a:xfrm>
                          <a:custGeom>
                            <a:avLst/>
                            <a:gdLst/>
                            <a:ahLst/>
                            <a:cxnLst/>
                            <a:rect l="0" t="0" r="0" b="0"/>
                            <a:pathLst>
                              <a:path w="231267" h="136195">
                                <a:moveTo>
                                  <a:pt x="0" y="0"/>
                                </a:moveTo>
                                <a:lnTo>
                                  <a:pt x="231267" y="0"/>
                                </a:lnTo>
                                <a:lnTo>
                                  <a:pt x="231267"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89" name="Shape 11989"/>
                        <wps:cNvSpPr/>
                        <wps:spPr>
                          <a:xfrm>
                            <a:off x="1487373" y="0"/>
                            <a:ext cx="189433" cy="136195"/>
                          </a:xfrm>
                          <a:custGeom>
                            <a:avLst/>
                            <a:gdLst/>
                            <a:ahLst/>
                            <a:cxnLst/>
                            <a:rect l="0" t="0" r="0" b="0"/>
                            <a:pathLst>
                              <a:path w="189433" h="136195">
                                <a:moveTo>
                                  <a:pt x="0" y="0"/>
                                </a:moveTo>
                                <a:lnTo>
                                  <a:pt x="189433" y="0"/>
                                </a:lnTo>
                                <a:lnTo>
                                  <a:pt x="189433"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90" name="Shape 11990"/>
                        <wps:cNvSpPr/>
                        <wps:spPr>
                          <a:xfrm>
                            <a:off x="1670495" y="0"/>
                            <a:ext cx="41478" cy="136195"/>
                          </a:xfrm>
                          <a:custGeom>
                            <a:avLst/>
                            <a:gdLst/>
                            <a:ahLst/>
                            <a:cxnLst/>
                            <a:rect l="0" t="0" r="0" b="0"/>
                            <a:pathLst>
                              <a:path w="41478" h="136195">
                                <a:moveTo>
                                  <a:pt x="0" y="0"/>
                                </a:moveTo>
                                <a:lnTo>
                                  <a:pt x="41478" y="0"/>
                                </a:lnTo>
                                <a:lnTo>
                                  <a:pt x="41478"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91" name="Shape 11991"/>
                        <wps:cNvSpPr/>
                        <wps:spPr>
                          <a:xfrm>
                            <a:off x="1705635" y="0"/>
                            <a:ext cx="189789" cy="136195"/>
                          </a:xfrm>
                          <a:custGeom>
                            <a:avLst/>
                            <a:gdLst/>
                            <a:ahLst/>
                            <a:cxnLst/>
                            <a:rect l="0" t="0" r="0" b="0"/>
                            <a:pathLst>
                              <a:path w="189789" h="136195">
                                <a:moveTo>
                                  <a:pt x="0" y="0"/>
                                </a:moveTo>
                                <a:lnTo>
                                  <a:pt x="189789" y="0"/>
                                </a:lnTo>
                                <a:lnTo>
                                  <a:pt x="189789"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92" name="Shape 11992"/>
                        <wps:cNvSpPr/>
                        <wps:spPr>
                          <a:xfrm>
                            <a:off x="1892262" y="0"/>
                            <a:ext cx="42177" cy="136195"/>
                          </a:xfrm>
                          <a:custGeom>
                            <a:avLst/>
                            <a:gdLst/>
                            <a:ahLst/>
                            <a:cxnLst/>
                            <a:rect l="0" t="0" r="0" b="0"/>
                            <a:pathLst>
                              <a:path w="42177" h="136195">
                                <a:moveTo>
                                  <a:pt x="0" y="0"/>
                                </a:moveTo>
                                <a:lnTo>
                                  <a:pt x="42177" y="0"/>
                                </a:lnTo>
                                <a:lnTo>
                                  <a:pt x="42177"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93" name="Shape 11993"/>
                        <wps:cNvSpPr/>
                        <wps:spPr>
                          <a:xfrm>
                            <a:off x="1931276" y="0"/>
                            <a:ext cx="400660" cy="136195"/>
                          </a:xfrm>
                          <a:custGeom>
                            <a:avLst/>
                            <a:gdLst/>
                            <a:ahLst/>
                            <a:cxnLst/>
                            <a:rect l="0" t="0" r="0" b="0"/>
                            <a:pathLst>
                              <a:path w="400660" h="136195">
                                <a:moveTo>
                                  <a:pt x="0" y="0"/>
                                </a:moveTo>
                                <a:lnTo>
                                  <a:pt x="400660" y="0"/>
                                </a:lnTo>
                                <a:lnTo>
                                  <a:pt x="400660"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94" name="Shape 11994"/>
                        <wps:cNvSpPr/>
                        <wps:spPr>
                          <a:xfrm>
                            <a:off x="2328774" y="0"/>
                            <a:ext cx="42177" cy="136195"/>
                          </a:xfrm>
                          <a:custGeom>
                            <a:avLst/>
                            <a:gdLst/>
                            <a:ahLst/>
                            <a:cxnLst/>
                            <a:rect l="0" t="0" r="0" b="0"/>
                            <a:pathLst>
                              <a:path w="42177" h="136195">
                                <a:moveTo>
                                  <a:pt x="0" y="0"/>
                                </a:moveTo>
                                <a:lnTo>
                                  <a:pt x="42177" y="0"/>
                                </a:lnTo>
                                <a:lnTo>
                                  <a:pt x="42177"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95" name="Shape 11995"/>
                        <wps:cNvSpPr/>
                        <wps:spPr>
                          <a:xfrm>
                            <a:off x="2367788" y="0"/>
                            <a:ext cx="139878" cy="136195"/>
                          </a:xfrm>
                          <a:custGeom>
                            <a:avLst/>
                            <a:gdLst/>
                            <a:ahLst/>
                            <a:cxnLst/>
                            <a:rect l="0" t="0" r="0" b="0"/>
                            <a:pathLst>
                              <a:path w="139878" h="136195">
                                <a:moveTo>
                                  <a:pt x="0" y="0"/>
                                </a:moveTo>
                                <a:lnTo>
                                  <a:pt x="139878" y="0"/>
                                </a:lnTo>
                                <a:lnTo>
                                  <a:pt x="139878"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96" name="Shape 11996"/>
                        <wps:cNvSpPr/>
                        <wps:spPr>
                          <a:xfrm>
                            <a:off x="2501341" y="0"/>
                            <a:ext cx="111760" cy="136195"/>
                          </a:xfrm>
                          <a:custGeom>
                            <a:avLst/>
                            <a:gdLst/>
                            <a:ahLst/>
                            <a:cxnLst/>
                            <a:rect l="0" t="0" r="0" b="0"/>
                            <a:pathLst>
                              <a:path w="111760" h="136195">
                                <a:moveTo>
                                  <a:pt x="0" y="0"/>
                                </a:moveTo>
                                <a:lnTo>
                                  <a:pt x="111760" y="0"/>
                                </a:lnTo>
                                <a:lnTo>
                                  <a:pt x="111760"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97" name="Shape 11997"/>
                        <wps:cNvSpPr/>
                        <wps:spPr>
                          <a:xfrm>
                            <a:off x="2606777" y="0"/>
                            <a:ext cx="322644" cy="136195"/>
                          </a:xfrm>
                          <a:custGeom>
                            <a:avLst/>
                            <a:gdLst/>
                            <a:ahLst/>
                            <a:cxnLst/>
                            <a:rect l="0" t="0" r="0" b="0"/>
                            <a:pathLst>
                              <a:path w="322644" h="136195">
                                <a:moveTo>
                                  <a:pt x="0" y="0"/>
                                </a:moveTo>
                                <a:lnTo>
                                  <a:pt x="322644" y="0"/>
                                </a:lnTo>
                                <a:lnTo>
                                  <a:pt x="322644"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98" name="Shape 11998"/>
                        <wps:cNvSpPr/>
                        <wps:spPr>
                          <a:xfrm>
                            <a:off x="2926258" y="0"/>
                            <a:ext cx="42177" cy="136195"/>
                          </a:xfrm>
                          <a:custGeom>
                            <a:avLst/>
                            <a:gdLst/>
                            <a:ahLst/>
                            <a:cxnLst/>
                            <a:rect l="0" t="0" r="0" b="0"/>
                            <a:pathLst>
                              <a:path w="42177" h="136195">
                                <a:moveTo>
                                  <a:pt x="0" y="0"/>
                                </a:moveTo>
                                <a:lnTo>
                                  <a:pt x="42177" y="0"/>
                                </a:lnTo>
                                <a:lnTo>
                                  <a:pt x="42177"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1999" name="Shape 11999"/>
                        <wps:cNvSpPr/>
                        <wps:spPr>
                          <a:xfrm>
                            <a:off x="2965272" y="0"/>
                            <a:ext cx="287490" cy="136195"/>
                          </a:xfrm>
                          <a:custGeom>
                            <a:avLst/>
                            <a:gdLst/>
                            <a:ahLst/>
                            <a:cxnLst/>
                            <a:rect l="0" t="0" r="0" b="0"/>
                            <a:pathLst>
                              <a:path w="287490" h="136195">
                                <a:moveTo>
                                  <a:pt x="0" y="0"/>
                                </a:moveTo>
                                <a:lnTo>
                                  <a:pt x="287490" y="0"/>
                                </a:lnTo>
                                <a:lnTo>
                                  <a:pt x="287490"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2000" name="Shape 12000"/>
                        <wps:cNvSpPr/>
                        <wps:spPr>
                          <a:xfrm>
                            <a:off x="3246438" y="0"/>
                            <a:ext cx="193307" cy="136195"/>
                          </a:xfrm>
                          <a:custGeom>
                            <a:avLst/>
                            <a:gdLst/>
                            <a:ahLst/>
                            <a:cxnLst/>
                            <a:rect l="0" t="0" r="0" b="0"/>
                            <a:pathLst>
                              <a:path w="193307" h="136195">
                                <a:moveTo>
                                  <a:pt x="0" y="0"/>
                                </a:moveTo>
                                <a:lnTo>
                                  <a:pt x="193307" y="0"/>
                                </a:lnTo>
                                <a:lnTo>
                                  <a:pt x="193307" y="136195"/>
                                </a:lnTo>
                                <a:lnTo>
                                  <a:pt x="0" y="136195"/>
                                </a:lnTo>
                                <a:lnTo>
                                  <a:pt x="0" y="0"/>
                                </a:lnTo>
                              </a:path>
                            </a:pathLst>
                          </a:custGeom>
                          <a:ln w="0" cap="flat">
                            <a:miter lim="127000"/>
                          </a:ln>
                        </wps:spPr>
                        <wps:style>
                          <a:lnRef idx="0">
                            <a:srgbClr val="000000">
                              <a:alpha val="0"/>
                            </a:srgbClr>
                          </a:lnRef>
                          <a:fillRef idx="1">
                            <a:srgbClr val="FFEF10"/>
                          </a:fillRef>
                          <a:effectRef idx="0">
                            <a:scrgbClr r="0" g="0" b="0"/>
                          </a:effectRef>
                          <a:fontRef idx="none"/>
                        </wps:style>
                        <wps:bodyPr/>
                      </wps:wsp>
                    </wpg:wgp>
                  </a:graphicData>
                </a:graphic>
              </wp:anchor>
            </w:drawing>
          </mc:Choice>
          <mc:Fallback>
            <w:pict>
              <v:group w14:anchorId="4C4479C9" id="Group 10314" o:spid="_x0000_s1026" style="position:absolute;margin-left:14.7pt;margin-top:11.35pt;width:270.85pt;height:10.7pt;z-index:-251657216" coordsize="34397,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">
                <v:shape id="Shape 11977" o:spid="_x0000_s1027" style="position:absolute;width:1820;height:1361;visibility:visible;mso-wrap-style:square;v-text-anchor:top" coordsize="182054,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mPsMA&#10;AADeAAAADwAAAGRycy9kb3ducmV2LnhtbERPTWvCQBC9F/wPywje6saCUVNX0YDgxUOjF29DdkxC&#10;s7Mxu02iv94tFHqbx/uc9XYwteiodZVlBbNpBII4t7riQsHlfHhfgnAeWWNtmRQ8yMF2M3pbY6Jt&#10;z1/UZb4QIYRdggpK75tESpeXZNBNbUMcuJttDfoA20LqFvsQbmr5EUWxNFhxaCixobSk/Dv7MQrm&#10;6d3c9n4/XLOTrmJmF2VPp9RkPOw+QXga/L/4z33UYf5stVjA7zvhBr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mPsMAAADeAAAADwAAAAAAAAAAAAAAAACYAgAAZHJzL2Rv&#10;d25yZXYueG1sUEsFBgAAAAAEAAQA9QAAAIgDAAAAAA==&#10;" path="m,l182054,r,136195l,136195,,e" fillcolor="#ffef10" stroked="f" strokeweight="0">
                  <v:stroke miterlimit="83231f" joinstyle="miter"/>
                  <v:path arrowok="t" textboxrect="0,0,182054,136195"/>
                </v:shape>
                <v:shape id="Shape 11978" o:spid="_x0000_s1028" style="position:absolute;left:1788;width:422;height:1361;visibility:visible;mso-wrap-style:square;v-text-anchor:top" coordsize="42177,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beh8YA&#10;AADeAAAADwAAAGRycy9kb3ducmV2LnhtbESP0WrDMAxF3wf7B6NB31Yng3VdWreMwaBQGF2yDxCx&#10;GqeN5RB7Tfr300OhbxL36t6j9XbynbrQENvABvJ5Boq4DrblxsBv9fW8BBUTssUuMBm4UoTt5vFh&#10;jYUNI//QpUyNkhCOBRpwKfWF1rF25DHOQ08s2jEMHpOsQ6PtgKOE+06/ZNlCe2xZGhz29OmoPpd/&#10;3oBe7Op9dYruu7TZYaxexza/HoyZPU0fK1CJpnQ33653VvDz9zfhlXdkBr3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2beh8YAAADeAAAADwAAAAAAAAAAAAAAAACYAgAAZHJz&#10;L2Rvd25yZXYueG1sUEsFBgAAAAAEAAQA9QAAAIsDAAAAAA==&#10;" path="m,l42177,r,136195l,136195,,e" fillcolor="#ffef10" stroked="f" strokeweight="0">
                  <v:stroke miterlimit="83231f" joinstyle="miter"/>
                  <v:path arrowok="t" textboxrect="0,0,42177,136195"/>
                </v:shape>
                <v:shape id="Shape 11979" o:spid="_x0000_s1029" style="position:absolute;left:2179;width:2558;height:1361;visibility:visible;mso-wrap-style:square;v-text-anchor:top" coordsize="255867,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TagMQA&#10;AADeAAAADwAAAGRycy9kb3ducmV2LnhtbERPS2vCQBC+C/6HZYTemk1KrTV1FSm09OirB29jdppE&#10;s7Mhu3XT/npXELzNx/ec2aI3jThT52rLCrIkBUFcWF1zqWC3/Xh8BeE8ssbGMin4IweL+XAww1zb&#10;wGs6b3wpYgi7HBVU3re5lK6oyKBLbEscuR/bGfQRdqXUHYYYbhr5lKYv0mDNsaHClt4rKk6bX6Mg&#10;hGb/3Y7DZ3j+X42z7OBORyyUehj1yzcQnnp/F9/cXzrOz6aTKVzfiTfI+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k2oDEAAAA3gAAAA8AAAAAAAAAAAAAAAAAmAIAAGRycy9k&#10;b3ducmV2LnhtbFBLBQYAAAAABAAEAPUAAACJAwAAAAA=&#10;" path="m,l255867,r,136195l,136195,,e" fillcolor="#ffef10" stroked="f" strokeweight="0">
                  <v:stroke miterlimit="83231f" joinstyle="miter"/>
                  <v:path arrowok="t" textboxrect="0,0,255867,136195"/>
                </v:shape>
                <v:shape id="Shape 11980" o:spid="_x0000_s1030" style="position:absolute;left:4705;width:422;height:1361;visibility:visible;mso-wrap-style:square;v-text-anchor:top" coordsize="42177,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WipsYA&#10;AADeAAAADwAAAGRycy9kb3ducmV2LnhtbESP0WrCQBBF3wv+wzJC3+omgqLRVUqhIAjFJn7AkJ1m&#10;02ZnQ3Y18e87D4W+zTB37r1nf5x8p+40xDawgXyRgSKug225MXCt3l82oGJCttgFJgMPinA8zJ72&#10;WNgw8ifdy9QoMeFYoAGXUl9oHWtHHuMi9MRy+wqDxyTr0Gg74CjmvtPLLFtrjy1LgsOe3hzVP+XN&#10;G9DrU32uvqP7KG12GavV2OaPizHP8+l1ByrRlP7Ff98nK/Xz7UYABEdm0Id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WipsYAAADeAAAADwAAAAAAAAAAAAAAAACYAgAAZHJz&#10;L2Rvd25yZXYueG1sUEsFBgAAAAAEAAQA9QAAAIsDAAAAAA==&#10;" path="m,l42177,r,136195l,136195,,e" fillcolor="#ffef10" stroked="f" strokeweight="0">
                  <v:stroke miterlimit="83231f" joinstyle="miter"/>
                  <v:path arrowok="t" textboxrect="0,0,42177,136195"/>
                </v:shape>
                <v:shape id="Shape 11981" o:spid="_x0000_s1031" style="position:absolute;left:5096;width:1753;height:1361;visibility:visible;mso-wrap-style:square;v-text-anchor:top" coordsize="175374,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bdk8UA&#10;AADeAAAADwAAAGRycy9kb3ducmV2LnhtbERP32vCMBB+H+x/CDfwbab1QWpnlDEYimOidXu/Nbem&#10;W3MpSaadf/0yEHy7j+/nzZeD7cSRfGgdK8jHGQji2umWGwVvh+f7AkSIyBo7x6TglwIsF7c3cyy1&#10;O/GejlVsRArhUKICE2NfShlqQxbD2PXEift03mJM0DdSezylcNvJSZZNpcWWU4PBnp4M1d/Vj1Ww&#10;iYNp/cuH3u5WXhbv9Ve1ez0rNbobHh9ARBriVXxxr3Wan8+KHP7fST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Rt2TxQAAAN4AAAAPAAAAAAAAAAAAAAAAAJgCAABkcnMv&#10;ZG93bnJldi54bWxQSwUGAAAAAAQABAD1AAAAigMAAAAA&#10;" path="m,l175374,r,136195l,136195,,e" fillcolor="#ffef10" stroked="f" strokeweight="0">
                  <v:stroke miterlimit="83231f" joinstyle="miter"/>
                  <v:path arrowok="t" textboxrect="0,0,175374,136195"/>
                </v:shape>
                <v:shape id="Shape 11982" o:spid="_x0000_s1032" style="position:absolute;left:6786;width:2176;height:1361;visibility:visible;mso-wrap-style:square;v-text-anchor:top" coordsize="217551,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OK5sQA&#10;AADeAAAADwAAAGRycy9kb3ducmV2LnhtbERPTWvCQBC9F/wPywi91U0CLTG6SgkK9paoqMcxO02C&#10;2dmQ3Wr677uFQm/zeJ+zXI+mE3caXGtZQTyLQBBXVrdcKzgeti8pCOeRNXaWScE3OVivJk9LzLR9&#10;cEn3va9FCGGXoYLG+z6T0lUNGXQz2xMH7tMOBn2AQy31gI8QbjqZRNGbNNhyaGiwp7yh6rb/Mgry&#10;68eu6GV8K07l5nyJNKWvV1LqeTq+L0B4Gv2/+M+902F+PE8T+H0n3C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DiubEAAAA3gAAAA8AAAAAAAAAAAAAAAAAmAIAAGRycy9k&#10;b3ducmV2LnhtbFBLBQYAAAAABAAEAPUAAACJAwAAAAA=&#10;" path="m,l217551,r,136195l,136195,,e" fillcolor="#ffef10" stroked="f" strokeweight="0">
                  <v:stroke miterlimit="83231f" joinstyle="miter"/>
                  <v:path arrowok="t" textboxrect="0,0,217551,136195"/>
                </v:shape>
                <v:shape id="Shape 11983" o:spid="_x0000_s1033" style="position:absolute;left:8930;width:422;height:1361;visibility:visible;mso-wrap-style:square;v-text-anchor:top" coordsize="42177,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c80cMA&#10;AADeAAAADwAAAGRycy9kb3ducmV2LnhtbERP3WrCMBS+H+wdwhl4N9Mqk1qNMgRBEIZrfYBDc2zq&#10;mpPSRFvf3gwGuzsf3+9Zb0fbijv1vnGsIJ0mIIgrpxuuFZzL/XsGwgdkja1jUvAgD9vN68sac+0G&#10;/qZ7EWoRQ9jnqMCE0OVS+sqQRT91HXHkLq63GCLsa6l7HGK4beUsSRbSYsOxwWBHO0PVT3GzCuTi&#10;UB3LqzdfhU5OQ/kxNOnjpNTkbfxcgQg0hn/xn/ug4/x0mc3h9514g9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c80cMAAADeAAAADwAAAAAAAAAAAAAAAACYAgAAZHJzL2Rv&#10;d25yZXYueG1sUEsFBgAAAAAEAAQA9QAAAIgDAAAAAA==&#10;" path="m,l42177,r,136195l,136195,,e" fillcolor="#ffef10" stroked="f" strokeweight="0">
                  <v:stroke miterlimit="83231f" joinstyle="miter"/>
                  <v:path arrowok="t" textboxrect="0,0,42177,136195"/>
                </v:shape>
                <v:shape id="Shape 11984" o:spid="_x0000_s1034" style="position:absolute;left:9320;width:1891;height:1361;visibility:visible;mso-wrap-style:square;v-text-anchor:top" coordsize="189090,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VFq8QA&#10;AADeAAAADwAAAGRycy9kb3ducmV2LnhtbERPS4vCMBC+L/gfwgheFk2VZdFqFBF2EXHB58Hb0IxN&#10;sZmUJtb67zfCwt7m43vObNHaUjRU+8KxguEgAUGcOV1wruB0/OqPQfiArLF0TAqe5GEx77zNMNXu&#10;wXtqDiEXMYR9igpMCFUqpc8MWfQDVxFH7upqiyHCOpe6xkcMt6UcJcmntFhwbDBY0cpQdjvcrYL1&#10;9tJ8l0aHzem5O6/oh0xr3pXqddvlFESgNvyL/9xrHecPJ+MPeL0Tb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1RavEAAAA3gAAAA8AAAAAAAAAAAAAAAAAmAIAAGRycy9k&#10;b3ducmV2LnhtbFBLBQYAAAAABAAEAPUAAACJAwAAAAA=&#10;" path="m,l189090,r,136195l,136195,,e" fillcolor="#ffef10" stroked="f" strokeweight="0">
                  <v:stroke miterlimit="83231f" joinstyle="miter"/>
                  <v:path arrowok="t" textboxrect="0,0,189090,136195"/>
                </v:shape>
                <v:shape id="Shape 11985" o:spid="_x0000_s1035" style="position:absolute;left:11179;width:422;height:1361;visibility:visible;mso-wrap-style:square;v-text-anchor:top" coordsize="42177,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IBPsIA&#10;AADeAAAADwAAAGRycy9kb3ducmV2LnhtbERP24rCMBB9X/Afwgi+rWkFRatRRBAEYXFbP2Boxqba&#10;TEoTbf37zcLCvs3hXGezG2wjXtT52rGCdJqAIC6drrlScC2On0sQPiBrbByTgjd52G1HHxvMtOv5&#10;m155qEQMYZ+hAhNCm0npS0MW/dS1xJG7uc5iiLCrpO6wj+G2kbMkWUiLNccGgy0dDJWP/GkVyMWp&#10;PBd3b75ynVz6Yt7X6fui1GQ87NcgAg3hX/znPuk4P10t5/D7TrxB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sgE+wgAAAN4AAAAPAAAAAAAAAAAAAAAAAJgCAABkcnMvZG93&#10;bnJldi54bWxQSwUGAAAAAAQABAD1AAAAhwMAAAAA&#10;" path="m,l42177,r,136195l,136195,,e" fillcolor="#ffef10" stroked="f" strokeweight="0">
                  <v:stroke miterlimit="83231f" joinstyle="miter"/>
                  <v:path arrowok="t" textboxrect="0,0,42177,136195"/>
                </v:shape>
                <v:shape id="Shape 11986" o:spid="_x0000_s1036" style="position:absolute;left:11570;width:695;height:1361;visibility:visible;mso-wrap-style:square;v-text-anchor:top" coordsize="69583,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pTjcUA&#10;AADeAAAADwAAAGRycy9kb3ducmV2LnhtbERPS2vCQBC+C/6HZYTezMY+gk1dpQgt3qxpwR6H7JgE&#10;s7Nhdxujv94VhN7m43vOYjWYVvTkfGNZwSxJQRCXVjdcKfj5/pjOQfiArLG1TArO5GG1HI8WmGt7&#10;4h31RahEDGGfo4I6hC6X0pc1GfSJ7Ygjd7DOYIjQVVI7PMVw08rHNM2kwYZjQ40drWsqj8WfUcDu&#10;Kbt8nbcvstjt1/v087npN79KPUyG9zcQgYbwL767NzrOn73OM7i9E2+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ulONxQAAAN4AAAAPAAAAAAAAAAAAAAAAAJgCAABkcnMv&#10;ZG93bnJldi54bWxQSwUGAAAAAAQABAD1AAAAigMAAAAA&#10;" path="m,l69583,r,136195l,136195,,e" fillcolor="#ffef10" stroked="f" strokeweight="0">
                  <v:stroke miterlimit="83231f" joinstyle="miter"/>
                  <v:path arrowok="t" textboxrect="0,0,69583,136195"/>
                </v:shape>
                <v:shape id="Shape 11987" o:spid="_x0000_s1037" style="position:absolute;left:12234;width:422;height:1361;visibility:visible;mso-wrap-style:square;v-text-anchor:top" coordsize="42177,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w60sMA&#10;AADeAAAADwAAAGRycy9kb3ducmV2LnhtbERP24rCMBB9F/Yfwiz4pmkXvFWjLAuCICza+gFDMzZ1&#10;m0lpoq1/bxYW9m0O5zqb3WAb8aDO144VpNMEBHHpdM2VgkuxnyxB+ICssXFMCp7kYbd9G20w067n&#10;Mz3yUIkYwj5DBSaENpPSl4Ys+qlriSN3dZ3FEGFXSd1hH8NtIz+SZC4t1hwbDLb0Zaj8ye9WgZwf&#10;ymNx8+Y718mpL2Z9nT5PSo3fh881iEBD+Bf/uQ86zk9XywX8vhNvkN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w60sMAAADeAAAADwAAAAAAAAAAAAAAAACYAgAAZHJzL2Rv&#10;d25yZXYueG1sUEsFBgAAAAAEAAQA9QAAAIgDAAAAAA==&#10;" path="m,l42177,r,136195l,136195,,e" fillcolor="#ffef10" stroked="f" strokeweight="0">
                  <v:stroke miterlimit="83231f" joinstyle="miter"/>
                  <v:path arrowok="t" textboxrect="0,0,42177,136195"/>
                </v:shape>
                <v:shape id="Shape 11988" o:spid="_x0000_s1038" style="position:absolute;left:12624;width:2313;height:1361;visibility:visible;mso-wrap-style:square;v-text-anchor:top" coordsize="231267,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Hx5McA&#10;AADeAAAADwAAAGRycy9kb3ducmV2LnhtbESPQUvDQBCF74L/YRmhN7tpFKlptyWKhV4EbW17HbJj&#10;EszOht1tGv31zkHwNsN78943y/XoOjVQiK1nA7NpBoq48rbl2sDHfnM7BxUTssXOMxn4pgjr1fXV&#10;EgvrL/xOwy7VSkI4FmigSakvtI5VQw7j1PfEon364DDJGmptA14k3HU6z7IH7bBlaWiwp+eGqq/d&#10;2Rl4Of3QWyzx9T7Pw1PcH/WhvBuMmdyM5QJUojH9m/+ut1bwZ49z4ZV3ZAa9+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x8eTHAAAA3gAAAA8AAAAAAAAAAAAAAAAAmAIAAGRy&#10;cy9kb3ducmV2LnhtbFBLBQYAAAAABAAEAPUAAACMAwAAAAA=&#10;" path="m,l231267,r,136195l,136195,,e" fillcolor="#ffef10" stroked="f" strokeweight="0">
                  <v:stroke miterlimit="83231f" joinstyle="miter"/>
                  <v:path arrowok="t" textboxrect="0,0,231267,136195"/>
                </v:shape>
                <v:shape id="Shape 11989" o:spid="_x0000_s1039" style="position:absolute;left:14873;width:1895;height:1361;visibility:visible;mso-wrap-style:square;v-text-anchor:top" coordsize="189433,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kev8YA&#10;AADeAAAADwAAAGRycy9kb3ducmV2LnhtbERPO2/CMBDeK/U/WFeJpQIHhoqkGFRVgBgYCrTMp/jy&#10;oPE52CZJ/31dqRLbffqet1gNphEdOV9bVjCdJCCIc6trLhV8njbjOQgfkDU2lknBD3lYLR8fFphp&#10;2/OBumMoRQxhn6GCKoQ2k9LnFRn0E9sSR66wzmCI0JVSO+xjuGnkLElepMGaY0OFLb1XlH8fb0bB&#10;187h5XlbXIrDtf8472/FOr12So2ehrdXEIGGcBf/u3c6zp+m8xT+3ok3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kev8YAAADeAAAADwAAAAAAAAAAAAAAAACYAgAAZHJz&#10;L2Rvd25yZXYueG1sUEsFBgAAAAAEAAQA9QAAAIsDAAAAAA==&#10;" path="m,l189433,r,136195l,136195,,e" fillcolor="#ffef10" stroked="f" strokeweight="0">
                  <v:stroke miterlimit="83231f" joinstyle="miter"/>
                  <v:path arrowok="t" textboxrect="0,0,189433,136195"/>
                </v:shape>
                <v:shape id="Shape 11990" o:spid="_x0000_s1040" style="position:absolute;left:16704;width:415;height:1361;visibility:visible;mso-wrap-style:square;v-text-anchor:top" coordsize="41478,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YprckA&#10;AADeAAAADwAAAGRycy9kb3ducmV2LnhtbESPQWvCQBCF74X+h2UKXkrdREE0dZVSsIpQpbaHHofs&#10;NJs2Oxuya4z/vnMo9DbDvHnvfcv14BvVUxfrwAbycQaKuAy25srAx/vmYQ4qJmSLTWAycKUI69Xt&#10;zRILGy78Rv0pVUpMOBZowKXUFlrH0pHHOA4tsdy+QucxydpV2nZ4EXPf6EmWzbTHmiXBYUvPjsqf&#10;09kbOE+GY/UdeHNfvu77/GU2PbjPrTGju+HpEVSiIf2L/753Vurni4UACI7MoF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6YprckAAADeAAAADwAAAAAAAAAAAAAAAACYAgAA&#10;ZHJzL2Rvd25yZXYueG1sUEsFBgAAAAAEAAQA9QAAAI4DAAAAAA==&#10;" path="m,l41478,r,136195l,136195,,e" fillcolor="#ffef10" stroked="f" strokeweight="0">
                  <v:stroke miterlimit="83231f" joinstyle="miter"/>
                  <v:path arrowok="t" textboxrect="0,0,41478,136195"/>
                </v:shape>
                <v:shape id="Shape 11991" o:spid="_x0000_s1041" style="position:absolute;left:17056;width:1898;height:1361;visibility:visible;mso-wrap-style:square;v-text-anchor:top" coordsize="189789,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pK18QA&#10;AADeAAAADwAAAGRycy9kb3ducmV2LnhtbERPzWrCQBC+F/oOyxR6q5tIlRpdpQSFXiok9QHG7JjE&#10;ZmfD7hrTt+8Kgrf5+H5ntRlNJwZyvrWsIJ0kIIgrq1uuFRx+dm8fIHxA1thZJgV/5GGzfn5aYabt&#10;lQsaylCLGMI+QwVNCH0mpa8aMugntieO3Mk6gyFCV0vt8BrDTSenSTKXBluODQ32lDdU/ZYXo+A8&#10;FPmlPB7lbP+dF7O5szuzfVfq9WX8XIIINIaH+O7+0nF+ulikcHsn3i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KStfEAAAA3gAAAA8AAAAAAAAAAAAAAAAAmAIAAGRycy9k&#10;b3ducmV2LnhtbFBLBQYAAAAABAAEAPUAAACJAwAAAAA=&#10;" path="m,l189789,r,136195l,136195,,e" fillcolor="#ffef10" stroked="f" strokeweight="0">
                  <v:stroke miterlimit="83231f" joinstyle="miter"/>
                  <v:path arrowok="t" textboxrect="0,0,189789,136195"/>
                </v:shape>
                <v:shape id="Shape 11992" o:spid="_x0000_s1042" style="position:absolute;left:18922;width:422;height:1361;visibility:visible;mso-wrap-style:square;v-text-anchor:top" coordsize="42177,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IPl8IA&#10;AADeAAAADwAAAGRycy9kb3ducmV2LnhtbERP24rCMBB9X/Afwgi+rWkFRatRRFgQhEVbP2Boxqba&#10;TEqTtfXvzcLCvs3hXGezG2wjntT52rGCdJqAIC6drrlScC2+PpcgfEDW2DgmBS/ysNuOPjaYadfz&#10;hZ55qEQMYZ+hAhNCm0npS0MW/dS1xJG7uc5iiLCrpO6wj+G2kbMkWUiLNccGgy0dDJWP/McqkItj&#10;eSru3nznOjn3xbyv09dZqcl42K9BBBrCv/jPfdRxfrpazeD3nXiD3L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gg+XwgAAAN4AAAAPAAAAAAAAAAAAAAAAAJgCAABkcnMvZG93&#10;bnJldi54bWxQSwUGAAAAAAQABAD1AAAAhwMAAAAA&#10;" path="m,l42177,r,136195l,136195,,e" fillcolor="#ffef10" stroked="f" strokeweight="0">
                  <v:stroke miterlimit="83231f" joinstyle="miter"/>
                  <v:path arrowok="t" textboxrect="0,0,42177,136195"/>
                </v:shape>
                <v:shape id="Shape 11993" o:spid="_x0000_s1043" style="position:absolute;left:19312;width:4007;height:1361;visibility:visible;mso-wrap-style:square;v-text-anchor:top" coordsize="400660,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ZScsUA&#10;AADeAAAADwAAAGRycy9kb3ducmV2LnhtbERPTWsCMRC9C/6HMIK3mrVF6a5G0VJb9dSqPXgbNuNm&#10;cTNZNlG3/74RCt7m8T5nOm9tJa7U+NKxguEgAUGcO11yoeCwXz29gvABWWPlmBT8kof5rNuZYqbd&#10;jb/puguFiCHsM1RgQqgzKX1uyKIfuJo4cifXWAwRNoXUDd5iuK3kc5KMpcWSY4PBmt4M5efdxSr4&#10;2nwa/3F8Hx22y/3PaKnT8fkSlOr32sUERKA2PMT/7rWO84dp+gL3d+IN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VlJyxQAAAN4AAAAPAAAAAAAAAAAAAAAAAJgCAABkcnMv&#10;ZG93bnJldi54bWxQSwUGAAAAAAQABAD1AAAAigMAAAAA&#10;" path="m,l400660,r,136195l,136195,,e" fillcolor="#ffef10" stroked="f" strokeweight="0">
                  <v:stroke miterlimit="83231f" joinstyle="miter"/>
                  <v:path arrowok="t" textboxrect="0,0,400660,136195"/>
                </v:shape>
                <v:shape id="Shape 11994" o:spid="_x0000_s1044" style="position:absolute;left:23287;width:422;height:1361;visibility:visible;mso-wrap-style:square;v-text-anchor:top" coordsize="42177,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cyeMMA&#10;AADeAAAADwAAAGRycy9kb3ducmV2LnhtbERP3WrCMBS+H+wdwhl4N9OKE1uNMgRBEIZrfYBDc2zq&#10;mpPSRFvf3gwGuzsf3+9Zb0fbijv1vnGsIJ0mIIgrpxuuFZzL/fsShA/IGlvHpOBBHrab15c15toN&#10;/E33ItQihrDPUYEJocul9JUhi37qOuLIXVxvMUTY11L3OMRw28pZkiykxYZjg8GOdoaqn+JmFcjF&#10;oTqWV2++Cp2chvJjaNLHSanJ2/i5AhFoDP/iP/dBx/lpls3h9514g9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cyeMMAAADeAAAADwAAAAAAAAAAAAAAAACYAgAAZHJzL2Rv&#10;d25yZXYueG1sUEsFBgAAAAAEAAQA9QAAAIgDAAAAAA==&#10;" path="m,l42177,r,136195l,136195,,e" fillcolor="#ffef10" stroked="f" strokeweight="0">
                  <v:stroke miterlimit="83231f" joinstyle="miter"/>
                  <v:path arrowok="t" textboxrect="0,0,42177,136195"/>
                </v:shape>
                <v:shape id="Shape 11995" o:spid="_x0000_s1045" style="position:absolute;left:23677;width:1399;height:1361;visibility:visible;mso-wrap-style:square;v-text-anchor:top" coordsize="139878,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fafMMA&#10;AADeAAAADwAAAGRycy9kb3ducmV2LnhtbERPzWrCQBC+F3yHZYTe6iRCSxNdxRa0Qi/W+gBDdkyi&#10;2dmwu9X49m6h0Nt8fL8zXw62Uxf2oXWiIZ9koFgqZ1qpNRy+10+voEIkMdQ5YQ03DrBcjB7mVBp3&#10;lS++7GOtUoiEkjQ0MfYlYqgathQmrmdJ3NF5SzFBX6PxdE3htsNplr2gpVZSQ0M9vzdcnfc/VoPP&#10;Dxv8LD7whgVlu6pdnTZvO60fx8NqBiryEP/Ff+6tSfPzoniG33fSDbi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bfafMMAAADeAAAADwAAAAAAAAAAAAAAAACYAgAAZHJzL2Rv&#10;d25yZXYueG1sUEsFBgAAAAAEAAQA9QAAAIgDAAAAAA==&#10;" path="m,l139878,r,136195l,136195,,e" fillcolor="#ffef10" stroked="f" strokeweight="0">
                  <v:stroke miterlimit="83231f" joinstyle="miter"/>
                  <v:path arrowok="t" textboxrect="0,0,139878,136195"/>
                </v:shape>
                <v:shape id="Shape 11996" o:spid="_x0000_s1046" style="position:absolute;left:25013;width:1118;height:1361;visibility:visible;mso-wrap-style:square;v-text-anchor:top" coordsize="111760,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dVjsMA&#10;AADeAAAADwAAAGRycy9kb3ducmV2LnhtbERPTWvCQBC9F/oflin0UszGUqWJrtKKhXo01vuQnWTT&#10;ZmdDdo3x33cFwds83ucs16NtxUC9bxwrmCYpCOLS6YZrBT+Hr8k7CB+QNbaOScGFPKxXjw9LzLU7&#10;856GItQihrDPUYEJocul9KUhiz5xHXHkKtdbDBH2tdQ9nmO4beVrms6lxYZjg8GONobKv+JkFQzY&#10;mM8X/Vse3oag06w6zra7o1LPT+PHAkSgMdzFN/e3jvOnWTaH6zvxBr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dVjsMAAADeAAAADwAAAAAAAAAAAAAAAACYAgAAZHJzL2Rv&#10;d25yZXYueG1sUEsFBgAAAAAEAAQA9QAAAIgDAAAAAA==&#10;" path="m,l111760,r,136195l,136195,,e" fillcolor="#ffef10" stroked="f" strokeweight="0">
                  <v:stroke miterlimit="83231f" joinstyle="miter"/>
                  <v:path arrowok="t" textboxrect="0,0,111760,136195"/>
                </v:shape>
                <v:shape id="Shape 11997" o:spid="_x0000_s1047" style="position:absolute;left:26067;width:3227;height:1361;visibility:visible;mso-wrap-style:square;v-text-anchor:top" coordsize="322644,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LvyMUA&#10;AADeAAAADwAAAGRycy9kb3ducmV2LnhtbERPS2sCMRC+F/wPYQQvRbN6aHU1ihRLSxHxhedhM+6u&#10;biZLkrprf70pFHqbj+85s0VrKnEj50vLCoaDBARxZnXJuYLj4b0/BuEDssbKMim4k4fFvPM0w1Tb&#10;hnd024dcxBD2KSooQqhTKX1WkEE/sDVx5M7WGQwRulxqh00MN5UcJcmLNFhybCiwpreCsuv+2yhY&#10;ne9O/lzMpfl43qx5uzp9LXdGqV63XU5BBGrDv/jP/anj/OFk8gq/78Qb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Au/IxQAAAN4AAAAPAAAAAAAAAAAAAAAAAJgCAABkcnMv&#10;ZG93bnJldi54bWxQSwUGAAAAAAQABAD1AAAAigMAAAAA&#10;" path="m,l322644,r,136195l,136195,,e" fillcolor="#ffef10" stroked="f" strokeweight="0">
                  <v:stroke miterlimit="83231f" joinstyle="miter"/>
                  <v:path arrowok="t" textboxrect="0,0,322644,136195"/>
                </v:shape>
                <v:shape id="Shape 11998" o:spid="_x0000_s1048" style="position:absolute;left:29262;width:422;height:1361;visibility:visible;mso-wrap-style:square;v-text-anchor:top" coordsize="42177,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o4fcYA&#10;AADeAAAADwAAAGRycy9kb3ducmV2LnhtbESP0WrCQBBF3wv+wzKFvtVNhIqmrlIEQSgUTfyAITvN&#10;RrOzIbs18e87D4W+zXDv3Htms5t8p+40xDawgXyegSKug225MXCpDq8rUDEhW+wCk4EHRdhtZ08b&#10;LGwY+Uz3MjVKQjgWaMCl1Bdax9qRxzgPPbFo32HwmGQdGm0HHCXcd3qRZUvtsWVpcNjT3lF9K3+8&#10;Ab081p/VNbqv0mansXob2/xxMublefp4B5VoSv/mv+ujFfx8vRZeeUdm0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2o4fcYAAADeAAAADwAAAAAAAAAAAAAAAACYAgAAZHJz&#10;L2Rvd25yZXYueG1sUEsFBgAAAAAEAAQA9QAAAIsDAAAAAA==&#10;" path="m,l42177,r,136195l,136195,,e" fillcolor="#ffef10" stroked="f" strokeweight="0">
                  <v:stroke miterlimit="83231f" joinstyle="miter"/>
                  <v:path arrowok="t" textboxrect="0,0,42177,136195"/>
                </v:shape>
                <v:shape id="Shape 11999" o:spid="_x0000_s1049" style="position:absolute;left:29652;width:2875;height:1361;visibility:visible;mso-wrap-style:square;v-text-anchor:top" coordsize="287490,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oa6cQA&#10;AADeAAAADwAAAGRycy9kb3ducmV2LnhtbERPTWvCQBC9C/6HZQRvukkPaqKrpJZCRS9Npb2O2WkS&#10;mp0N2a3Gf+8Kgrd5vM9ZbXrTiDN1rrasIJ5GIIgLq2suFRy/3icLEM4ja2wsk4IrOdish4MVptpe&#10;+JPOuS9FCGGXooLK+zaV0hUVGXRT2xIH7td2Bn2AXSl1h5cQbhr5EkUzabDm0FBhS9uKir/83yh4&#10;3e3226zMTj9vh2Jef0eNc8dYqfGoz5YgPPX+KX64P3SYHydJAvd3wg1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aGunEAAAA3gAAAA8AAAAAAAAAAAAAAAAAmAIAAGRycy9k&#10;b3ducmV2LnhtbFBLBQYAAAAABAAEAPUAAACJAwAAAAA=&#10;" path="m,l287490,r,136195l,136195,,e" fillcolor="#ffef10" stroked="f" strokeweight="0">
                  <v:stroke miterlimit="83231f" joinstyle="miter"/>
                  <v:path arrowok="t" textboxrect="0,0,287490,136195"/>
                </v:shape>
                <v:shape id="Shape 12000" o:spid="_x0000_s1050" style="position:absolute;left:32464;width:1933;height:1361;visibility:visible;mso-wrap-style:square;v-text-anchor:top" coordsize="193307,1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biucMA&#10;AADeAAAADwAAAGRycy9kb3ducmV2LnhtbESPQYsCMQyF74L/oUTwtnb0IDJaRRTBiwd1VzyGaZwZ&#10;nKbDtGr99+aw4O2F9/Ilb7FKrlFP6kLt2cB4lIEiLrytuTTwe979zECFiGyx8UwG3hRgtez3Fphb&#10;/+IjPU+xVALhkKOBKsY21zoUFTkMI98Si3fzncMoY1dq2+FL4K7Rkyybaoc1y4UKW9pUVNxPD2cg&#10;HcaPzXF3mV7rUGRpcv3z221jzHCQ1nNQkVL8hv+391beF6QUkDqiQS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biucMAAADeAAAADwAAAAAAAAAAAAAAAACYAgAAZHJzL2Rv&#10;d25yZXYueG1sUEsFBgAAAAAEAAQA9QAAAIgDAAAAAA==&#10;" path="m,l193307,r,136195l,136195,,e" fillcolor="#ffef10" stroked="f" strokeweight="0">
                  <v:stroke miterlimit="83231f" joinstyle="miter"/>
                  <v:path arrowok="t" textboxrect="0,0,193307,136195"/>
                </v:shape>
              </v:group>
            </w:pict>
          </mc:Fallback>
        </mc:AlternateContent>
      </w:r>
      <w:r>
        <w:t>Strand invasion de</w:t>
      </w:r>
      <w:r>
        <w:t>tection does provide more specificity, as shown in our original analysis. We have carried out a comparison against additional methods</w:t>
      </w:r>
    </w:p>
    <w:p w:rsidR="00FD0C35" w:rsidRDefault="00B300D0">
      <w:pPr>
        <w:numPr>
          <w:ilvl w:val="0"/>
          <w:numId w:val="3"/>
        </w:numPr>
        <w:spacing w:after="189" w:line="252" w:lineRule="auto"/>
        <w:ind w:right="483" w:hanging="10"/>
      </w:pPr>
      <w:r>
        <w:rPr>
          <w:color w:val="0000FF"/>
        </w:rPr>
        <w:t xml:space="preserve">The C-score parameter for cutting efficiency relies on the read counts that were used to call peaks.The authors must test </w:t>
      </w:r>
      <w:r>
        <w:rPr>
          <w:color w:val="0000FF"/>
        </w:rPr>
        <w:t>putative off-targets using sequencing.</w:t>
      </w:r>
    </w:p>
    <w:p w:rsidR="00FD0C35" w:rsidRDefault="00B300D0">
      <w:pPr>
        <w:ind w:left="-15"/>
      </w:pPr>
      <w:r>
        <w:t>We are not sure we understand the reviewer’s question here. The C-score relates the forward and reverse strand profiles, it is not related to peak calling.</w:t>
      </w:r>
    </w:p>
    <w:p w:rsidR="00FD0C35" w:rsidRDefault="00B300D0">
      <w:pPr>
        <w:ind w:left="-15"/>
      </w:pPr>
      <w:r>
        <w:t xml:space="preserve">As we explain in our reply to Reviewer #1, edits that can be </w:t>
      </w:r>
      <w:r>
        <w:t>verified by sequencing arise as a result of cleavage. Thus if one is observing the cleavage itself, that is as good an evidence for productive targeting as one can ask for.</w:t>
      </w:r>
    </w:p>
    <w:tbl>
      <w:tblPr>
        <w:tblStyle w:val="TableGrid"/>
        <w:tblW w:w="5802" w:type="dxa"/>
        <w:tblInd w:w="294" w:type="dxa"/>
        <w:tblCellMar>
          <w:top w:w="12" w:type="dxa"/>
          <w:left w:w="0" w:type="dxa"/>
          <w:bottom w:w="0" w:type="dxa"/>
          <w:right w:w="0" w:type="dxa"/>
        </w:tblCellMar>
        <w:tblLook w:val="04A0" w:firstRow="1" w:lastRow="0" w:firstColumn="1" w:lastColumn="0" w:noHBand="0" w:noVBand="1"/>
      </w:tblPr>
      <w:tblGrid>
        <w:gridCol w:w="321"/>
        <w:gridCol w:w="507"/>
        <w:gridCol w:w="377"/>
        <w:gridCol w:w="181"/>
        <w:gridCol w:w="276"/>
        <w:gridCol w:w="358"/>
        <w:gridCol w:w="336"/>
        <w:gridCol w:w="381"/>
        <w:gridCol w:w="385"/>
        <w:gridCol w:w="316"/>
        <w:gridCol w:w="507"/>
        <w:gridCol w:w="251"/>
        <w:gridCol w:w="518"/>
        <w:gridCol w:w="301"/>
        <w:gridCol w:w="284"/>
        <w:gridCol w:w="248"/>
        <w:gridCol w:w="721"/>
      </w:tblGrid>
      <w:tr w:rsidR="00FD0C35">
        <w:trPr>
          <w:trHeight w:val="214"/>
        </w:trPr>
        <w:tc>
          <w:tcPr>
            <w:tcW w:w="315" w:type="dxa"/>
            <w:tcBorders>
              <w:top w:val="nil"/>
              <w:left w:val="nil"/>
              <w:bottom w:val="nil"/>
              <w:right w:val="single" w:sz="27" w:space="0" w:color="FFEF10"/>
            </w:tcBorders>
            <w:shd w:val="clear" w:color="auto" w:fill="FFEF10"/>
          </w:tcPr>
          <w:p w:rsidR="00FD0C35" w:rsidRDefault="00B300D0">
            <w:pPr>
              <w:spacing w:after="0" w:line="259" w:lineRule="auto"/>
              <w:ind w:left="5" w:firstLine="0"/>
            </w:pPr>
            <w:r>
              <w:t>We</w:t>
            </w:r>
          </w:p>
        </w:tc>
        <w:tc>
          <w:tcPr>
            <w:tcW w:w="459"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have</w:t>
            </w:r>
          </w:p>
        </w:tc>
        <w:tc>
          <w:tcPr>
            <w:tcW w:w="332" w:type="dxa"/>
            <w:tcBorders>
              <w:top w:val="nil"/>
              <w:left w:val="single" w:sz="27" w:space="0" w:color="FFEF10"/>
              <w:bottom w:val="nil"/>
              <w:right w:val="nil"/>
            </w:tcBorders>
            <w:shd w:val="clear" w:color="auto" w:fill="FFEF10"/>
          </w:tcPr>
          <w:p w:rsidR="00FD0C35" w:rsidRDefault="00B300D0">
            <w:pPr>
              <w:spacing w:after="0" w:line="259" w:lineRule="auto"/>
              <w:ind w:left="33" w:right="-6" w:firstLine="0"/>
            </w:pPr>
            <w:r>
              <w:t>nev</w:t>
            </w:r>
          </w:p>
        </w:tc>
        <w:tc>
          <w:tcPr>
            <w:tcW w:w="167" w:type="dxa"/>
            <w:tcBorders>
              <w:top w:val="nil"/>
              <w:left w:val="nil"/>
              <w:bottom w:val="nil"/>
              <w:right w:val="nil"/>
            </w:tcBorders>
            <w:shd w:val="clear" w:color="auto" w:fill="FFEF10"/>
          </w:tcPr>
          <w:p w:rsidR="00FD0C35" w:rsidRDefault="00B300D0">
            <w:pPr>
              <w:spacing w:after="0" w:line="259" w:lineRule="auto"/>
              <w:ind w:left="0" w:firstLine="0"/>
            </w:pPr>
            <w:r>
              <w:t>er</w:t>
            </w:r>
          </w:p>
        </w:tc>
        <w:tc>
          <w:tcPr>
            <w:tcW w:w="277" w:type="dxa"/>
            <w:tcBorders>
              <w:top w:val="nil"/>
              <w:left w:val="nil"/>
              <w:bottom w:val="nil"/>
              <w:right w:val="nil"/>
            </w:tcBorders>
            <w:shd w:val="clear" w:color="auto" w:fill="FFEF10"/>
          </w:tcPr>
          <w:p w:rsidR="00FD0C35" w:rsidRDefault="00B300D0">
            <w:pPr>
              <w:spacing w:after="0" w:line="259" w:lineRule="auto"/>
              <w:ind w:left="0" w:firstLine="0"/>
            </w:pPr>
            <w:r>
              <w:t>the</w:t>
            </w:r>
          </w:p>
        </w:tc>
        <w:tc>
          <w:tcPr>
            <w:tcW w:w="334" w:type="dxa"/>
            <w:tcBorders>
              <w:top w:val="nil"/>
              <w:left w:val="nil"/>
              <w:bottom w:val="nil"/>
              <w:right w:val="single" w:sz="27" w:space="0" w:color="FFEF10"/>
            </w:tcBorders>
            <w:shd w:val="clear" w:color="auto" w:fill="FFEF10"/>
          </w:tcPr>
          <w:p w:rsidR="00FD0C35" w:rsidRDefault="00B300D0">
            <w:pPr>
              <w:spacing w:after="0" w:line="259" w:lineRule="auto"/>
              <w:ind w:left="0" w:firstLine="0"/>
            </w:pPr>
            <w:r>
              <w:t>less</w:t>
            </w:r>
          </w:p>
        </w:tc>
        <w:tc>
          <w:tcPr>
            <w:tcW w:w="299" w:type="dxa"/>
            <w:tcBorders>
              <w:top w:val="nil"/>
              <w:left w:val="single" w:sz="27" w:space="0" w:color="FFEF10"/>
              <w:bottom w:val="nil"/>
              <w:right w:val="nil"/>
            </w:tcBorders>
            <w:shd w:val="clear" w:color="auto" w:fill="FFEF10"/>
          </w:tcPr>
          <w:p w:rsidR="00FD0C35" w:rsidRDefault="00B300D0">
            <w:pPr>
              <w:spacing w:after="0" w:line="259" w:lineRule="auto"/>
              <w:ind w:left="33" w:firstLine="0"/>
            </w:pPr>
            <w:r>
              <w:t>car</w:t>
            </w:r>
          </w:p>
        </w:tc>
        <w:tc>
          <w:tcPr>
            <w:tcW w:w="366" w:type="dxa"/>
            <w:tcBorders>
              <w:top w:val="nil"/>
              <w:left w:val="nil"/>
              <w:bottom w:val="nil"/>
              <w:right w:val="single" w:sz="27" w:space="0" w:color="FFEF10"/>
            </w:tcBorders>
            <w:shd w:val="clear" w:color="auto" w:fill="FFEF10"/>
          </w:tcPr>
          <w:p w:rsidR="00FD0C35" w:rsidRDefault="00B300D0">
            <w:pPr>
              <w:spacing w:after="0" w:line="259" w:lineRule="auto"/>
              <w:ind w:left="0" w:firstLine="0"/>
            </w:pPr>
            <w:r>
              <w:t>ried</w:t>
            </w:r>
          </w:p>
        </w:tc>
        <w:tc>
          <w:tcPr>
            <w:tcW w:w="354"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out</w:t>
            </w:r>
          </w:p>
        </w:tc>
        <w:tc>
          <w:tcPr>
            <w:tcW w:w="288" w:type="dxa"/>
            <w:tcBorders>
              <w:top w:val="nil"/>
              <w:left w:val="single" w:sz="27" w:space="0" w:color="FFEF10"/>
              <w:bottom w:val="nil"/>
              <w:right w:val="nil"/>
            </w:tcBorders>
            <w:shd w:val="clear" w:color="auto" w:fill="FFEF10"/>
          </w:tcPr>
          <w:p w:rsidR="00FD0C35" w:rsidRDefault="00B300D0">
            <w:pPr>
              <w:spacing w:after="0" w:line="259" w:lineRule="auto"/>
              <w:ind w:left="33" w:firstLine="0"/>
            </w:pPr>
            <w:r>
              <w:t>tar</w:t>
            </w:r>
          </w:p>
        </w:tc>
        <w:tc>
          <w:tcPr>
            <w:tcW w:w="498" w:type="dxa"/>
            <w:tcBorders>
              <w:top w:val="nil"/>
              <w:left w:val="nil"/>
              <w:bottom w:val="nil"/>
              <w:right w:val="single" w:sz="27" w:space="0" w:color="FFEF10"/>
            </w:tcBorders>
            <w:shd w:val="clear" w:color="auto" w:fill="FFEF10"/>
          </w:tcPr>
          <w:p w:rsidR="00FD0C35" w:rsidRDefault="00B300D0">
            <w:pPr>
              <w:spacing w:after="0" w:line="259" w:lineRule="auto"/>
              <w:ind w:left="0" w:firstLine="0"/>
            </w:pPr>
            <w:r>
              <w:t>geted</w:t>
            </w:r>
          </w:p>
        </w:tc>
        <w:tc>
          <w:tcPr>
            <w:tcW w:w="200" w:type="dxa"/>
            <w:tcBorders>
              <w:top w:val="nil"/>
              <w:left w:val="single" w:sz="27" w:space="0" w:color="FFEF10"/>
              <w:bottom w:val="nil"/>
              <w:right w:val="nil"/>
            </w:tcBorders>
            <w:shd w:val="clear" w:color="auto" w:fill="FFEF10"/>
          </w:tcPr>
          <w:p w:rsidR="00FD0C35" w:rsidRDefault="00B300D0">
            <w:pPr>
              <w:spacing w:after="0" w:line="259" w:lineRule="auto"/>
              <w:ind w:left="33" w:firstLine="0"/>
            </w:pPr>
            <w:r>
              <w:t>se</w:t>
            </w:r>
          </w:p>
        </w:tc>
        <w:tc>
          <w:tcPr>
            <w:tcW w:w="504" w:type="dxa"/>
            <w:tcBorders>
              <w:top w:val="nil"/>
              <w:left w:val="nil"/>
              <w:bottom w:val="nil"/>
              <w:right w:val="nil"/>
            </w:tcBorders>
            <w:shd w:val="clear" w:color="auto" w:fill="FFEF10"/>
          </w:tcPr>
          <w:p w:rsidR="00FD0C35" w:rsidRDefault="00B300D0">
            <w:pPr>
              <w:spacing w:after="0" w:line="259" w:lineRule="auto"/>
              <w:ind w:left="0" w:firstLine="0"/>
            </w:pPr>
            <w:r>
              <w:t>quenc</w:t>
            </w:r>
          </w:p>
        </w:tc>
        <w:tc>
          <w:tcPr>
            <w:tcW w:w="299" w:type="dxa"/>
            <w:tcBorders>
              <w:top w:val="nil"/>
              <w:left w:val="nil"/>
              <w:bottom w:val="nil"/>
              <w:right w:val="single" w:sz="27" w:space="0" w:color="FFEF10"/>
            </w:tcBorders>
            <w:shd w:val="clear" w:color="auto" w:fill="FFEF10"/>
          </w:tcPr>
          <w:p w:rsidR="00FD0C35" w:rsidRDefault="00B300D0">
            <w:pPr>
              <w:spacing w:after="0" w:line="259" w:lineRule="auto"/>
              <w:ind w:left="0" w:firstLine="0"/>
            </w:pPr>
            <w:r>
              <w:t>ing</w:t>
            </w:r>
          </w:p>
        </w:tc>
        <w:tc>
          <w:tcPr>
            <w:tcW w:w="245"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as</w:t>
            </w:r>
          </w:p>
        </w:tc>
        <w:tc>
          <w:tcPr>
            <w:tcW w:w="200" w:type="dxa"/>
            <w:tcBorders>
              <w:top w:val="nil"/>
              <w:left w:val="single" w:sz="27" w:space="0" w:color="FFEF10"/>
              <w:bottom w:val="nil"/>
              <w:right w:val="nil"/>
            </w:tcBorders>
            <w:shd w:val="clear" w:color="auto" w:fill="FFEF10"/>
          </w:tcPr>
          <w:p w:rsidR="00FD0C35" w:rsidRDefault="00B300D0">
            <w:pPr>
              <w:spacing w:after="0" w:line="259" w:lineRule="auto"/>
              <w:ind w:left="33" w:firstLine="0"/>
            </w:pPr>
            <w:r>
              <w:t>re</w:t>
            </w:r>
          </w:p>
        </w:tc>
        <w:tc>
          <w:tcPr>
            <w:tcW w:w="665" w:type="dxa"/>
            <w:tcBorders>
              <w:top w:val="nil"/>
              <w:left w:val="nil"/>
              <w:bottom w:val="nil"/>
              <w:right w:val="nil"/>
            </w:tcBorders>
            <w:shd w:val="clear" w:color="auto" w:fill="FFEF10"/>
          </w:tcPr>
          <w:p w:rsidR="00FD0C35" w:rsidRDefault="00B300D0">
            <w:pPr>
              <w:spacing w:after="0" w:line="259" w:lineRule="auto"/>
              <w:ind w:left="0" w:right="-50" w:firstLine="0"/>
            </w:pPr>
            <w:r>
              <w:t>quested.</w:t>
            </w:r>
          </w:p>
        </w:tc>
      </w:tr>
    </w:tbl>
    <w:p w:rsidR="00FD0C35" w:rsidRDefault="00B300D0">
      <w:pPr>
        <w:numPr>
          <w:ilvl w:val="0"/>
          <w:numId w:val="3"/>
        </w:numPr>
        <w:spacing w:after="189" w:line="252" w:lineRule="auto"/>
        <w:ind w:right="483" w:hanging="10"/>
      </w:pPr>
      <w:r>
        <w:rPr>
          <w:color w:val="0000FF"/>
        </w:rPr>
        <w:t>A major limitation of this techni</w:t>
      </w:r>
      <w:r>
        <w:rPr>
          <w:color w:val="0000FF"/>
        </w:rPr>
        <w:t>que appears to be the signal to noise, especially for in vivo contexts.Read counts (in RPM) for most of the loci are extremely low and barely above background (Figure 1k for instance). Using VEGFA as an example, I question the ability to accurately in vivo</w:t>
      </w:r>
      <w:r>
        <w:rPr>
          <w:color w:val="0000FF"/>
        </w:rPr>
        <w:t xml:space="preserve"> call peaks independent of cellular processes that generate ssDNA.</w:t>
      </w:r>
    </w:p>
    <w:p w:rsidR="00FD0C35" w:rsidRDefault="00B300D0">
      <w:pPr>
        <w:ind w:left="-15"/>
      </w:pPr>
      <w:r>
        <w:t>We are afraid that the reviewer is misrepresenting what is showin in Figure 1k. The relevant figure to evaluate enrichment is Figure 1i, where strong and robust enrichment is abundantly cle</w:t>
      </w:r>
      <w:r>
        <w:t>ar. What is shown in Figure 1k is the 5’ ends around the sgRNA target site. Because only the 5’ position receives a score when making tracks that way, they will always look “sparse” as opposed to when coverage over the whole read or fragment is shown (in w</w:t>
      </w:r>
      <w:r>
        <w:t xml:space="preserve">hich case </w:t>
      </w:r>
      <w:r>
        <w:t>≥</w:t>
      </w:r>
      <w:r>
        <w:t>2</w:t>
      </w:r>
      <w:r>
        <w:t>×</w:t>
      </w:r>
      <w:r>
        <w:t>36 basepairs will receive a score for each fragment, resulting in a major “pile up” in the coverage track).</w:t>
      </w:r>
    </w:p>
    <w:p w:rsidR="00FD0C35" w:rsidRDefault="00B300D0">
      <w:pPr>
        <w:spacing w:after="182"/>
        <w:ind w:left="-15"/>
      </w:pPr>
      <w:r>
        <w:t>The VEGFA examples shows the exact opposite of low enrichment, as the Cas9-induced accessibility peak is half the strength of the stron</w:t>
      </w:r>
      <w:r>
        <w:t>g endogenous KAS-seq peak associated with the active promoter of the gene. We have carried out additional analysis to further demonstrate these points.</w:t>
      </w:r>
    </w:p>
    <w:p w:rsidR="00FD0C35" w:rsidRDefault="00B300D0">
      <w:pPr>
        <w:numPr>
          <w:ilvl w:val="0"/>
          <w:numId w:val="3"/>
        </w:numPr>
        <w:spacing w:after="6" w:line="252" w:lineRule="auto"/>
        <w:ind w:right="483" w:hanging="10"/>
      </w:pPr>
      <w:r>
        <w:rPr>
          <w:color w:val="0000FF"/>
        </w:rPr>
        <w:t xml:space="preserve">Only one time point was tested for addition of kethoxal to the cell lysate, 14 hours post-lipofection ofthe RNP in vivo. Breaks will be formed in that timespan, and some are even resolved, thus potentially biasing </w:t>
      </w:r>
      <w:r>
        <w:rPr>
          <w:color w:val="0000FF"/>
        </w:rPr>
        <w:lastRenderedPageBreak/>
        <w:t>the mapping against loci where Cas9 has al</w:t>
      </w:r>
      <w:r>
        <w:rPr>
          <w:color w:val="0000FF"/>
        </w:rPr>
        <w:t>ready bound, and the DNA edited. A time course could be done to assess the optimal experimental intervals.</w:t>
      </w:r>
    </w:p>
    <w:tbl>
      <w:tblPr>
        <w:tblStyle w:val="TableGrid"/>
        <w:tblW w:w="5095" w:type="dxa"/>
        <w:tblInd w:w="294" w:type="dxa"/>
        <w:tblCellMar>
          <w:top w:w="12" w:type="dxa"/>
          <w:left w:w="0" w:type="dxa"/>
          <w:bottom w:w="0" w:type="dxa"/>
          <w:right w:w="0" w:type="dxa"/>
        </w:tblCellMar>
        <w:tblLook w:val="04A0" w:firstRow="1" w:lastRow="0" w:firstColumn="1" w:lastColumn="0" w:noHBand="0" w:noVBand="1"/>
      </w:tblPr>
      <w:tblGrid>
        <w:gridCol w:w="382"/>
        <w:gridCol w:w="382"/>
        <w:gridCol w:w="507"/>
        <w:gridCol w:w="336"/>
        <w:gridCol w:w="381"/>
        <w:gridCol w:w="385"/>
        <w:gridCol w:w="376"/>
        <w:gridCol w:w="248"/>
        <w:gridCol w:w="714"/>
        <w:gridCol w:w="488"/>
        <w:gridCol w:w="671"/>
        <w:gridCol w:w="410"/>
      </w:tblGrid>
      <w:tr w:rsidR="00FD0C35">
        <w:trPr>
          <w:trHeight w:val="214"/>
        </w:trPr>
        <w:tc>
          <w:tcPr>
            <w:tcW w:w="487" w:type="dxa"/>
            <w:tcBorders>
              <w:top w:val="nil"/>
              <w:left w:val="nil"/>
              <w:bottom w:val="nil"/>
              <w:right w:val="single" w:sz="27" w:space="0" w:color="FFEF10"/>
            </w:tcBorders>
            <w:shd w:val="clear" w:color="auto" w:fill="FFEF10"/>
          </w:tcPr>
          <w:p w:rsidR="00FD0C35" w:rsidRDefault="00B300D0">
            <w:pPr>
              <w:spacing w:after="0" w:line="259" w:lineRule="auto"/>
              <w:ind w:left="5" w:firstLine="0"/>
            </w:pPr>
            <w:r>
              <w:t>XXX</w:t>
            </w:r>
          </w:p>
        </w:tc>
        <w:tc>
          <w:tcPr>
            <w:tcW w:w="343"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We</w:t>
            </w:r>
          </w:p>
        </w:tc>
        <w:tc>
          <w:tcPr>
            <w:tcW w:w="459"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have</w:t>
            </w:r>
          </w:p>
        </w:tc>
        <w:tc>
          <w:tcPr>
            <w:tcW w:w="299" w:type="dxa"/>
            <w:tcBorders>
              <w:top w:val="nil"/>
              <w:left w:val="single" w:sz="27" w:space="0" w:color="FFEF10"/>
              <w:bottom w:val="nil"/>
              <w:right w:val="nil"/>
            </w:tcBorders>
            <w:shd w:val="clear" w:color="auto" w:fill="FFEF10"/>
          </w:tcPr>
          <w:p w:rsidR="00FD0C35" w:rsidRDefault="00B300D0">
            <w:pPr>
              <w:spacing w:after="0" w:line="259" w:lineRule="auto"/>
              <w:ind w:left="33" w:firstLine="0"/>
            </w:pPr>
            <w:r>
              <w:t>car</w:t>
            </w:r>
          </w:p>
        </w:tc>
        <w:tc>
          <w:tcPr>
            <w:tcW w:w="366" w:type="dxa"/>
            <w:tcBorders>
              <w:top w:val="nil"/>
              <w:left w:val="nil"/>
              <w:bottom w:val="nil"/>
              <w:right w:val="single" w:sz="27" w:space="0" w:color="FFEF10"/>
            </w:tcBorders>
            <w:shd w:val="clear" w:color="auto" w:fill="FFEF10"/>
          </w:tcPr>
          <w:p w:rsidR="00FD0C35" w:rsidRDefault="00B300D0">
            <w:pPr>
              <w:spacing w:after="0" w:line="259" w:lineRule="auto"/>
              <w:ind w:left="0" w:firstLine="0"/>
            </w:pPr>
            <w:r>
              <w:t>ried</w:t>
            </w:r>
          </w:p>
        </w:tc>
        <w:tc>
          <w:tcPr>
            <w:tcW w:w="354"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out</w:t>
            </w:r>
          </w:p>
        </w:tc>
        <w:tc>
          <w:tcPr>
            <w:tcW w:w="343"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the</w:t>
            </w:r>
          </w:p>
        </w:tc>
        <w:tc>
          <w:tcPr>
            <w:tcW w:w="200" w:type="dxa"/>
            <w:tcBorders>
              <w:top w:val="nil"/>
              <w:left w:val="single" w:sz="27" w:space="0" w:color="FFEF10"/>
              <w:bottom w:val="nil"/>
              <w:right w:val="nil"/>
            </w:tcBorders>
            <w:shd w:val="clear" w:color="auto" w:fill="FFEF10"/>
          </w:tcPr>
          <w:p w:rsidR="00FD0C35" w:rsidRDefault="00B300D0">
            <w:pPr>
              <w:spacing w:after="0" w:line="259" w:lineRule="auto"/>
              <w:ind w:left="33" w:firstLine="0"/>
            </w:pPr>
            <w:r>
              <w:t>re</w:t>
            </w:r>
          </w:p>
        </w:tc>
        <w:tc>
          <w:tcPr>
            <w:tcW w:w="693" w:type="dxa"/>
            <w:tcBorders>
              <w:top w:val="nil"/>
              <w:left w:val="nil"/>
              <w:bottom w:val="nil"/>
              <w:right w:val="single" w:sz="27" w:space="0" w:color="FFEF10"/>
            </w:tcBorders>
            <w:shd w:val="clear" w:color="auto" w:fill="FFEF10"/>
          </w:tcPr>
          <w:p w:rsidR="00FD0C35" w:rsidRDefault="00B300D0">
            <w:pPr>
              <w:spacing w:after="0" w:line="259" w:lineRule="auto"/>
              <w:ind w:left="0" w:firstLine="0"/>
            </w:pPr>
            <w:r>
              <w:t>quested</w:t>
            </w:r>
          </w:p>
        </w:tc>
        <w:tc>
          <w:tcPr>
            <w:tcW w:w="454"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time</w:t>
            </w:r>
          </w:p>
        </w:tc>
        <w:tc>
          <w:tcPr>
            <w:tcW w:w="610" w:type="dxa"/>
            <w:tcBorders>
              <w:top w:val="nil"/>
              <w:left w:val="single" w:sz="27" w:space="0" w:color="FFEF10"/>
              <w:bottom w:val="nil"/>
              <w:right w:val="single" w:sz="27" w:space="0" w:color="FFEF10"/>
            </w:tcBorders>
            <w:shd w:val="clear" w:color="auto" w:fill="FFEF10"/>
          </w:tcPr>
          <w:p w:rsidR="00FD0C35" w:rsidRDefault="00B300D0">
            <w:pPr>
              <w:spacing w:after="0" w:line="259" w:lineRule="auto"/>
              <w:ind w:left="33" w:firstLine="0"/>
            </w:pPr>
            <w:r>
              <w:t>course</w:t>
            </w:r>
          </w:p>
        </w:tc>
        <w:tc>
          <w:tcPr>
            <w:tcW w:w="487" w:type="dxa"/>
            <w:tcBorders>
              <w:top w:val="nil"/>
              <w:left w:val="single" w:sz="27" w:space="0" w:color="FFEF10"/>
              <w:bottom w:val="nil"/>
              <w:right w:val="nil"/>
            </w:tcBorders>
            <w:shd w:val="clear" w:color="auto" w:fill="FFEF10"/>
          </w:tcPr>
          <w:p w:rsidR="00FD0C35" w:rsidRDefault="00B300D0">
            <w:pPr>
              <w:spacing w:after="0" w:line="259" w:lineRule="auto"/>
              <w:ind w:left="33" w:firstLine="0"/>
            </w:pPr>
            <w:r>
              <w:t>XXX</w:t>
            </w:r>
          </w:p>
        </w:tc>
      </w:tr>
    </w:tbl>
    <w:p w:rsidR="00FD0C35" w:rsidRDefault="00B300D0">
      <w:pPr>
        <w:spacing w:after="189" w:line="252" w:lineRule="auto"/>
        <w:ind w:left="493" w:right="483" w:hanging="10"/>
      </w:pPr>
      <w:r>
        <w:rPr>
          <w:color w:val="0000FF"/>
        </w:rPr>
        <w:t>Minor 1. The methods section should be expanded and more detailed. For example, 1 l of recombinant purified Cas9 under In vitro CasKAS is not informative. Additionally, the sequence an</w:t>
      </w:r>
      <w:r>
        <w:rPr>
          <w:color w:val="0000FF"/>
        </w:rPr>
        <w:t>alysis section of the methods is not currently detailed enough to thoroughly understand the process. For example, what criteria were used for the manual filtering process?</w:t>
      </w:r>
    </w:p>
    <w:p w:rsidR="00FD0C35" w:rsidRDefault="00B300D0">
      <w:pPr>
        <w:ind w:left="-15"/>
      </w:pPr>
      <w:r>
        <w:t xml:space="preserve">The phrase “1 </w:t>
      </w:r>
      <w:r>
        <w:rPr>
          <w:i/>
        </w:rPr>
        <w:t>µ</w:t>
      </w:r>
      <w:r>
        <w:t>L of recombinant purified dCas9” is immediately followed by “(MCLab d</w:t>
      </w:r>
      <w:r>
        <w:t>CAS9B-200)”, i.e. the catalog number of the dCas9 used. We have added a clarification that this particular MCLab dCas9 is sold at a 20</w:t>
      </w:r>
      <w:r>
        <w:rPr>
          <w:i/>
        </w:rPr>
        <w:t>µ</w:t>
      </w:r>
      <w:r>
        <w:t>M concentration, and that we thus used 20 pmol of it.</w:t>
      </w:r>
    </w:p>
    <w:p w:rsidR="00FD0C35" w:rsidRDefault="00B300D0">
      <w:pPr>
        <w:spacing w:after="190"/>
        <w:ind w:left="-15"/>
      </w:pPr>
      <w:r>
        <w:t>The manual filtering was explained in the text – “[we] manually cur</w:t>
      </w:r>
      <w:r>
        <w:t>ated the resulting peak set, excluding peaks not exhibiting the canonical asymmetric read distribution around a fixed point on the two strands”, and this kind of analysis is standard in all high-throughput sequencing-based occupancy assays – but we have no</w:t>
      </w:r>
      <w:r>
        <w:t>w added an explicit reference to the supplementary figure illustrating what strand asymmetry means.</w:t>
      </w:r>
    </w:p>
    <w:p w:rsidR="00FD0C35" w:rsidRDefault="00B300D0">
      <w:pPr>
        <w:spacing w:after="189" w:line="252" w:lineRule="auto"/>
        <w:ind w:left="493" w:right="483" w:hanging="10"/>
      </w:pPr>
      <w:r>
        <w:rPr>
          <w:color w:val="0000FF"/>
        </w:rPr>
        <w:t>Minor 2. The presentation of data is not entirely informative in many instances. The heat maps in Figure 2c or Supplementary Figure 8 for example, seem most</w:t>
      </w:r>
      <w:r>
        <w:rPr>
          <w:color w:val="0000FF"/>
        </w:rPr>
        <w:t>ly blank. Multiple figures of these, lacking any sequence context, do not convey useful information about the technique.</w:t>
      </w:r>
    </w:p>
    <w:p w:rsidR="00FD0C35" w:rsidRDefault="00B300D0">
      <w:pPr>
        <w:spacing w:after="188"/>
        <w:ind w:left="-15"/>
      </w:pPr>
      <w:r>
        <w:t>The goal of the technique is to quantify off-target binding – if there is a lot of it, then these heat maps will be “full”, if there is</w:t>
      </w:r>
      <w:r>
        <w:t xml:space="preserve"> very little of it, then they will be “blank”. In the cites cases the heat maps are mostly blank because most predicted off-target sites do not show any binding, i.e. CasKAS did its job of identifying and quantifying off-target occupancy.</w:t>
      </w:r>
    </w:p>
    <w:p w:rsidR="00FD0C35" w:rsidRDefault="00B300D0">
      <w:pPr>
        <w:spacing w:after="189" w:line="252" w:lineRule="auto"/>
        <w:ind w:left="493" w:right="483" w:hanging="10"/>
      </w:pPr>
      <w:r>
        <w:rPr>
          <w:color w:val="0000FF"/>
        </w:rPr>
        <w:t>Minor 3. A discus</w:t>
      </w:r>
      <w:r>
        <w:rPr>
          <w:color w:val="0000FF"/>
        </w:rPr>
        <w:t>sion pertaining to the assessment of in vitro Cas9 unwinding from Ivanov IE, et al 2020, PNAS, could be included to corroborate the off-targets observed with CasKAS.</w:t>
      </w:r>
    </w:p>
    <w:p w:rsidR="00FD0C35" w:rsidRDefault="00B300D0">
      <w:pPr>
        <w:spacing w:after="184" w:line="259" w:lineRule="auto"/>
        <w:ind w:firstLine="0"/>
        <w:jc w:val="left"/>
      </w:pPr>
      <w:r>
        <w:rPr>
          <w:shd w:val="clear" w:color="auto" w:fill="FFEF10"/>
        </w:rPr>
        <w:t>XXXX</w:t>
      </w:r>
    </w:p>
    <w:p w:rsidR="00FD0C35" w:rsidRDefault="00B300D0">
      <w:pPr>
        <w:spacing w:after="189" w:line="252" w:lineRule="auto"/>
        <w:ind w:left="493" w:right="483" w:hanging="10"/>
      </w:pPr>
      <w:r>
        <w:rPr>
          <w:color w:val="0000FF"/>
        </w:rPr>
        <w:t>Minor 4. Figure 1h: Error bars not defined.</w:t>
      </w:r>
    </w:p>
    <w:p w:rsidR="00FD0C35" w:rsidRDefault="00B300D0">
      <w:pPr>
        <w:spacing w:after="187"/>
        <w:ind w:firstLine="0"/>
      </w:pPr>
      <w:r>
        <w:t>We have added a clarification to the figure legend.</w:t>
      </w:r>
    </w:p>
    <w:p w:rsidR="00FD0C35" w:rsidRDefault="00B300D0">
      <w:pPr>
        <w:spacing w:after="189" w:line="252" w:lineRule="auto"/>
        <w:ind w:left="493" w:right="483" w:hanging="10"/>
      </w:pPr>
      <w:r>
        <w:rPr>
          <w:color w:val="0000FF"/>
        </w:rPr>
        <w:t>Minor 5. Supplementary Figure 13 is introduced after Supplementary Figure 4 in the text.</w:t>
      </w:r>
    </w:p>
    <w:p w:rsidR="00FD0C35" w:rsidRDefault="00B300D0">
      <w:pPr>
        <w:spacing w:after="190"/>
        <w:ind w:left="-15"/>
      </w:pPr>
      <w:r>
        <w:t>We thank the reviewer for noticing that discrepancy. We have rearranged the figures in the correct order of referen</w:t>
      </w:r>
      <w:r>
        <w:t>cing.</w:t>
      </w:r>
    </w:p>
    <w:p w:rsidR="00FD0C35" w:rsidRDefault="00B300D0">
      <w:pPr>
        <w:spacing w:after="189" w:line="252" w:lineRule="auto"/>
        <w:ind w:left="493" w:right="483" w:hanging="10"/>
      </w:pPr>
      <w:r>
        <w:rPr>
          <w:color w:val="0000FF"/>
        </w:rPr>
        <w:t>Minor 6. Supplementary Figures 9-12: No description of the black bars at bottom of the graphs.</w:t>
      </w:r>
    </w:p>
    <w:p w:rsidR="00FD0C35" w:rsidRDefault="00B300D0">
      <w:pPr>
        <w:ind w:left="-15"/>
      </w:pPr>
      <w:r>
        <w:t>The black bars represent the extent of sequence conservation for a given position within the multiple sequence alignment. We have clarified that in the rev</w:t>
      </w:r>
      <w:r>
        <w:t>ised version.</w:t>
      </w:r>
    </w:p>
    <w:sectPr w:rsidR="00FD0C35">
      <w:footerReference w:type="even" r:id="rId11"/>
      <w:footerReference w:type="default" r:id="rId12"/>
      <w:footerReference w:type="first" r:id="rId13"/>
      <w:pgSz w:w="12240" w:h="15840"/>
      <w:pgMar w:top="1134" w:right="1134" w:bottom="1662" w:left="1134" w:header="720" w:footer="10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0D0" w:rsidRDefault="00B300D0">
      <w:pPr>
        <w:spacing w:after="0" w:line="240" w:lineRule="auto"/>
      </w:pPr>
      <w:r>
        <w:separator/>
      </w:r>
    </w:p>
  </w:endnote>
  <w:endnote w:type="continuationSeparator" w:id="0">
    <w:p w:rsidR="00B300D0" w:rsidRDefault="00B30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C35" w:rsidRDefault="00B300D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C35" w:rsidRDefault="00B300D0">
    <w:pPr>
      <w:spacing w:after="0" w:line="259" w:lineRule="auto"/>
      <w:ind w:left="0" w:firstLine="0"/>
      <w:jc w:val="center"/>
    </w:pPr>
    <w:r>
      <w:fldChar w:fldCharType="begin"/>
    </w:r>
    <w:r>
      <w:instrText xml:space="preserve"> PAGE   \* MERGEFORMAT </w:instrText>
    </w:r>
    <w:r>
      <w:fldChar w:fldCharType="separate"/>
    </w:r>
    <w:r w:rsidR="007E378E">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C35" w:rsidRDefault="00B300D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0D0" w:rsidRDefault="00B300D0">
      <w:pPr>
        <w:spacing w:after="0" w:line="240" w:lineRule="auto"/>
      </w:pPr>
      <w:r>
        <w:separator/>
      </w:r>
    </w:p>
  </w:footnote>
  <w:footnote w:type="continuationSeparator" w:id="0">
    <w:p w:rsidR="00B300D0" w:rsidRDefault="00B300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C3C60"/>
    <w:multiLevelType w:val="hybridMultilevel"/>
    <w:tmpl w:val="F40C1ECC"/>
    <w:lvl w:ilvl="0" w:tplc="BF825508">
      <w:start w:val="2"/>
      <w:numFmt w:val="decimal"/>
      <w:lvlText w:val="%1."/>
      <w:lvlJc w:val="left"/>
      <w:pPr>
        <w:ind w:left="493"/>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1" w:tplc="87A8C6F2">
      <w:start w:val="1"/>
      <w:numFmt w:val="lowerLetter"/>
      <w:lvlText w:val="%2"/>
      <w:lvlJc w:val="left"/>
      <w:pPr>
        <w:ind w:left="15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2" w:tplc="DDD6EEA2">
      <w:start w:val="1"/>
      <w:numFmt w:val="lowerRoman"/>
      <w:lvlText w:val="%3"/>
      <w:lvlJc w:val="left"/>
      <w:pPr>
        <w:ind w:left="22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3" w:tplc="54328338">
      <w:start w:val="1"/>
      <w:numFmt w:val="decimal"/>
      <w:lvlText w:val="%4"/>
      <w:lvlJc w:val="left"/>
      <w:pPr>
        <w:ind w:left="30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4" w:tplc="A1B2CA4A">
      <w:start w:val="1"/>
      <w:numFmt w:val="lowerLetter"/>
      <w:lvlText w:val="%5"/>
      <w:lvlJc w:val="left"/>
      <w:pPr>
        <w:ind w:left="373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5" w:tplc="0E2C1F92">
      <w:start w:val="1"/>
      <w:numFmt w:val="lowerRoman"/>
      <w:lvlText w:val="%6"/>
      <w:lvlJc w:val="left"/>
      <w:pPr>
        <w:ind w:left="445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6" w:tplc="89EA4A3C">
      <w:start w:val="1"/>
      <w:numFmt w:val="decimal"/>
      <w:lvlText w:val="%7"/>
      <w:lvlJc w:val="left"/>
      <w:pPr>
        <w:ind w:left="51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7" w:tplc="32F8B7C4">
      <w:start w:val="1"/>
      <w:numFmt w:val="lowerLetter"/>
      <w:lvlText w:val="%8"/>
      <w:lvlJc w:val="left"/>
      <w:pPr>
        <w:ind w:left="58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8" w:tplc="85FECFBC">
      <w:start w:val="1"/>
      <w:numFmt w:val="lowerRoman"/>
      <w:lvlText w:val="%9"/>
      <w:lvlJc w:val="left"/>
      <w:pPr>
        <w:ind w:left="66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abstractNum>
  <w:abstractNum w:abstractNumId="1" w15:restartNumberingAfterBreak="0">
    <w:nsid w:val="20E227FE"/>
    <w:multiLevelType w:val="hybridMultilevel"/>
    <w:tmpl w:val="0A9A2138"/>
    <w:lvl w:ilvl="0" w:tplc="BBA685D8">
      <w:start w:val="2"/>
      <w:numFmt w:val="decimal"/>
      <w:lvlText w:val="%1."/>
      <w:lvlJc w:val="left"/>
      <w:pPr>
        <w:ind w:left="493"/>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1" w:tplc="38E65BFC">
      <w:start w:val="1"/>
      <w:numFmt w:val="lowerLetter"/>
      <w:lvlText w:val="%2"/>
      <w:lvlJc w:val="left"/>
      <w:pPr>
        <w:ind w:left="15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2" w:tplc="35208502">
      <w:start w:val="1"/>
      <w:numFmt w:val="lowerRoman"/>
      <w:lvlText w:val="%3"/>
      <w:lvlJc w:val="left"/>
      <w:pPr>
        <w:ind w:left="22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3" w:tplc="2C7855F0">
      <w:start w:val="1"/>
      <w:numFmt w:val="decimal"/>
      <w:lvlText w:val="%4"/>
      <w:lvlJc w:val="left"/>
      <w:pPr>
        <w:ind w:left="30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4" w:tplc="30069F9E">
      <w:start w:val="1"/>
      <w:numFmt w:val="lowerLetter"/>
      <w:lvlText w:val="%5"/>
      <w:lvlJc w:val="left"/>
      <w:pPr>
        <w:ind w:left="373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5" w:tplc="EFC2AB86">
      <w:start w:val="1"/>
      <w:numFmt w:val="lowerRoman"/>
      <w:lvlText w:val="%6"/>
      <w:lvlJc w:val="left"/>
      <w:pPr>
        <w:ind w:left="445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6" w:tplc="BD862E84">
      <w:start w:val="1"/>
      <w:numFmt w:val="decimal"/>
      <w:lvlText w:val="%7"/>
      <w:lvlJc w:val="left"/>
      <w:pPr>
        <w:ind w:left="51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7" w:tplc="CEBA66CC">
      <w:start w:val="1"/>
      <w:numFmt w:val="lowerLetter"/>
      <w:lvlText w:val="%8"/>
      <w:lvlJc w:val="left"/>
      <w:pPr>
        <w:ind w:left="58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8" w:tplc="2662D9EA">
      <w:start w:val="1"/>
      <w:numFmt w:val="lowerRoman"/>
      <w:lvlText w:val="%9"/>
      <w:lvlJc w:val="left"/>
      <w:pPr>
        <w:ind w:left="66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abstractNum>
  <w:abstractNum w:abstractNumId="2" w15:restartNumberingAfterBreak="0">
    <w:nsid w:val="37D64EB9"/>
    <w:multiLevelType w:val="hybridMultilevel"/>
    <w:tmpl w:val="96EE8C8C"/>
    <w:lvl w:ilvl="0" w:tplc="6E2CFB20">
      <w:start w:val="8"/>
      <w:numFmt w:val="decimal"/>
      <w:lvlText w:val="%1."/>
      <w:lvlJc w:val="left"/>
      <w:pPr>
        <w:ind w:left="493"/>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1" w:tplc="C58C0552">
      <w:start w:val="1"/>
      <w:numFmt w:val="lowerLetter"/>
      <w:lvlText w:val="%2"/>
      <w:lvlJc w:val="left"/>
      <w:pPr>
        <w:ind w:left="15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2" w:tplc="764E2388">
      <w:start w:val="1"/>
      <w:numFmt w:val="lowerRoman"/>
      <w:lvlText w:val="%3"/>
      <w:lvlJc w:val="left"/>
      <w:pPr>
        <w:ind w:left="22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3" w:tplc="6610FEE4">
      <w:start w:val="1"/>
      <w:numFmt w:val="decimal"/>
      <w:lvlText w:val="%4"/>
      <w:lvlJc w:val="left"/>
      <w:pPr>
        <w:ind w:left="30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4" w:tplc="32F65EF8">
      <w:start w:val="1"/>
      <w:numFmt w:val="lowerLetter"/>
      <w:lvlText w:val="%5"/>
      <w:lvlJc w:val="left"/>
      <w:pPr>
        <w:ind w:left="373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5" w:tplc="C8E46C3E">
      <w:start w:val="1"/>
      <w:numFmt w:val="lowerRoman"/>
      <w:lvlText w:val="%6"/>
      <w:lvlJc w:val="left"/>
      <w:pPr>
        <w:ind w:left="445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6" w:tplc="DDBE4604">
      <w:start w:val="1"/>
      <w:numFmt w:val="decimal"/>
      <w:lvlText w:val="%7"/>
      <w:lvlJc w:val="left"/>
      <w:pPr>
        <w:ind w:left="51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7" w:tplc="899CCD38">
      <w:start w:val="1"/>
      <w:numFmt w:val="lowerLetter"/>
      <w:lvlText w:val="%8"/>
      <w:lvlJc w:val="left"/>
      <w:pPr>
        <w:ind w:left="58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8" w:tplc="996A110A">
      <w:start w:val="1"/>
      <w:numFmt w:val="lowerRoman"/>
      <w:lvlText w:val="%9"/>
      <w:lvlJc w:val="left"/>
      <w:pPr>
        <w:ind w:left="66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C35"/>
    <w:rsid w:val="007E378E"/>
    <w:rsid w:val="00B300D0"/>
    <w:rsid w:val="00FD0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67E4AB-FA3B-4596-952B-EF941DCC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6" w:lineRule="auto"/>
      <w:ind w:left="299" w:firstLine="289"/>
      <w:jc w:val="both"/>
    </w:pPr>
    <w:rPr>
      <w:rFonts w:ascii="Cambria" w:eastAsia="Cambria" w:hAnsi="Cambria" w:cs="Cambria"/>
      <w:color w:val="000000"/>
      <w:sz w:val="20"/>
    </w:rPr>
  </w:style>
  <w:style w:type="paragraph" w:styleId="Heading1">
    <w:name w:val="heading 1"/>
    <w:next w:val="Normal"/>
    <w:link w:val="Heading1Char"/>
    <w:uiPriority w:val="9"/>
    <w:unhideWhenUsed/>
    <w:qFormat/>
    <w:pPr>
      <w:keepNext/>
      <w:keepLines/>
      <w:spacing w:after="90"/>
      <w:ind w:left="498"/>
      <w:outlineLvl w:val="0"/>
    </w:pPr>
    <w:rPr>
      <w:rFonts w:ascii="Cambria" w:eastAsia="Cambria" w:hAnsi="Cambria" w:cs="Cambria"/>
      <w:b/>
      <w:color w:val="0000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FF"/>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github.com/georgimarinov/GeorgiScripts"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github.com/georgimarinov/GeorgiScript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github.com/georgimarinov/GeorgiScrip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3660</Words>
  <Characters>20862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2021-08-09T19:14:00Z</dcterms:created>
  <dcterms:modified xsi:type="dcterms:W3CDTF">2021-08-09T19:14:00Z</dcterms:modified>
</cp:coreProperties>
</file>